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AAEC" w14:textId="77777777" w:rsidR="008D776F" w:rsidRPr="00903600" w:rsidRDefault="008D776F" w:rsidP="00C052E3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14:paraId="2F1A05CA" w14:textId="77777777" w:rsidR="00A26F6F" w:rsidRPr="00903600" w:rsidRDefault="00082192" w:rsidP="00C052E3">
      <w:pPr>
        <w:pStyle w:val="Ttulo"/>
        <w:rPr>
          <w:rFonts w:ascii="Arial" w:hAnsi="Arial" w:cs="Arial"/>
          <w:sz w:val="22"/>
          <w:szCs w:val="22"/>
          <w:lang w:val="es-CO"/>
        </w:rPr>
      </w:pPr>
      <w:r w:rsidRPr="00903600">
        <w:rPr>
          <w:rFonts w:ascii="Arial" w:hAnsi="Arial" w:cs="Arial"/>
          <w:sz w:val="22"/>
          <w:szCs w:val="22"/>
          <w:lang w:val="es-CO"/>
        </w:rPr>
        <w:t>LA</w:t>
      </w:r>
      <w:r w:rsidR="00F41E20" w:rsidRPr="00903600">
        <w:rPr>
          <w:rFonts w:ascii="Arial" w:hAnsi="Arial" w:cs="Arial"/>
          <w:sz w:val="22"/>
          <w:szCs w:val="22"/>
          <w:lang w:val="es-CO"/>
        </w:rPr>
        <w:t xml:space="preserve"> DIRECTOR</w:t>
      </w:r>
      <w:r w:rsidR="00A6081E" w:rsidRPr="00903600">
        <w:rPr>
          <w:rFonts w:ascii="Arial" w:hAnsi="Arial" w:cs="Arial"/>
          <w:sz w:val="22"/>
          <w:szCs w:val="22"/>
          <w:lang w:val="es-CO"/>
        </w:rPr>
        <w:t>A</w:t>
      </w:r>
      <w:r w:rsidR="00E566EA" w:rsidRPr="00903600">
        <w:rPr>
          <w:rFonts w:ascii="Arial" w:hAnsi="Arial" w:cs="Arial"/>
          <w:sz w:val="22"/>
          <w:szCs w:val="22"/>
          <w:lang w:val="es-CO"/>
        </w:rPr>
        <w:t xml:space="preserve"> </w:t>
      </w:r>
      <w:r w:rsidR="00A26F6F" w:rsidRPr="00903600">
        <w:rPr>
          <w:rFonts w:ascii="Arial" w:hAnsi="Arial" w:cs="Arial"/>
          <w:sz w:val="22"/>
          <w:szCs w:val="22"/>
          <w:lang w:val="es-CO"/>
        </w:rPr>
        <w:t>DEL DEPARTAMENTO ADMINISTRATIVO PARA LA PROSPERIDAD SOCIAL</w:t>
      </w:r>
      <w:r w:rsidRPr="00903600">
        <w:rPr>
          <w:rFonts w:ascii="Arial" w:hAnsi="Arial" w:cs="Arial"/>
          <w:sz w:val="22"/>
          <w:szCs w:val="22"/>
          <w:lang w:val="es-CO"/>
        </w:rPr>
        <w:t xml:space="preserve"> - PROSPERIDAD SOCIAL</w:t>
      </w:r>
    </w:p>
    <w:p w14:paraId="145CD8FF" w14:textId="77777777" w:rsidR="003A00D8" w:rsidRPr="00903600" w:rsidRDefault="003A00D8" w:rsidP="00C052E3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14:paraId="48FD7478" w14:textId="77777777" w:rsidR="008D776F" w:rsidRPr="00903600" w:rsidRDefault="008D776F" w:rsidP="00C052E3">
      <w:pPr>
        <w:jc w:val="both"/>
        <w:rPr>
          <w:rFonts w:ascii="Arial" w:hAnsi="Arial" w:cs="Arial"/>
          <w:sz w:val="22"/>
          <w:szCs w:val="22"/>
        </w:rPr>
      </w:pPr>
    </w:p>
    <w:p w14:paraId="3E6A0486" w14:textId="674623FE" w:rsidR="00261229" w:rsidRPr="00903600" w:rsidRDefault="00E566EA" w:rsidP="00C052E3">
      <w:pPr>
        <w:jc w:val="both"/>
        <w:rPr>
          <w:rFonts w:ascii="Arial" w:hAnsi="Arial" w:cs="Arial"/>
          <w:sz w:val="22"/>
          <w:szCs w:val="22"/>
        </w:rPr>
      </w:pPr>
      <w:r w:rsidRPr="00903600">
        <w:rPr>
          <w:rFonts w:ascii="Arial" w:hAnsi="Arial" w:cs="Arial"/>
          <w:sz w:val="22"/>
          <w:szCs w:val="22"/>
        </w:rPr>
        <w:t>E</w:t>
      </w:r>
      <w:r w:rsidR="00261229" w:rsidRPr="00903600">
        <w:rPr>
          <w:rFonts w:ascii="Arial" w:hAnsi="Arial" w:cs="Arial"/>
          <w:sz w:val="22"/>
          <w:szCs w:val="22"/>
        </w:rPr>
        <w:t xml:space="preserve">n ejercicio de las </w:t>
      </w:r>
      <w:r w:rsidRPr="00903600">
        <w:rPr>
          <w:rFonts w:ascii="Arial" w:hAnsi="Arial" w:cs="Arial"/>
          <w:sz w:val="22"/>
          <w:szCs w:val="22"/>
        </w:rPr>
        <w:t>facultades</w:t>
      </w:r>
      <w:r w:rsidR="00F41E20" w:rsidRPr="00903600">
        <w:rPr>
          <w:rFonts w:ascii="Arial" w:hAnsi="Arial" w:cs="Arial"/>
          <w:sz w:val="22"/>
          <w:szCs w:val="22"/>
        </w:rPr>
        <w:t xml:space="preserve"> constitucionales y</w:t>
      </w:r>
      <w:r w:rsidRPr="00903600">
        <w:rPr>
          <w:rFonts w:ascii="Arial" w:hAnsi="Arial" w:cs="Arial"/>
          <w:sz w:val="22"/>
          <w:szCs w:val="22"/>
        </w:rPr>
        <w:t xml:space="preserve"> legales,</w:t>
      </w:r>
      <w:r w:rsidR="00F41E20" w:rsidRPr="00903600">
        <w:rPr>
          <w:rFonts w:ascii="Arial" w:hAnsi="Arial" w:cs="Arial"/>
          <w:sz w:val="22"/>
          <w:szCs w:val="22"/>
        </w:rPr>
        <w:t xml:space="preserve"> en especial las conferidas </w:t>
      </w:r>
      <w:r w:rsidR="00EB69E1">
        <w:rPr>
          <w:rFonts w:ascii="Arial" w:hAnsi="Arial" w:cs="Arial"/>
          <w:sz w:val="22"/>
          <w:szCs w:val="22"/>
        </w:rPr>
        <w:t xml:space="preserve">por </w:t>
      </w:r>
      <w:r w:rsidR="00B9743E" w:rsidRPr="00903600">
        <w:rPr>
          <w:rFonts w:ascii="Arial" w:hAnsi="Arial" w:cs="Arial"/>
          <w:sz w:val="22"/>
          <w:szCs w:val="22"/>
        </w:rPr>
        <w:t>el</w:t>
      </w:r>
      <w:r w:rsidR="00F41E20" w:rsidRPr="00903600">
        <w:rPr>
          <w:rFonts w:ascii="Arial" w:hAnsi="Arial" w:cs="Arial"/>
          <w:sz w:val="22"/>
          <w:szCs w:val="22"/>
        </w:rPr>
        <w:t xml:space="preserve"> </w:t>
      </w:r>
      <w:r w:rsidR="00B9743E" w:rsidRPr="00903600">
        <w:rPr>
          <w:rFonts w:ascii="Arial" w:hAnsi="Arial" w:cs="Arial"/>
          <w:sz w:val="22"/>
          <w:szCs w:val="22"/>
        </w:rPr>
        <w:t>artículo</w:t>
      </w:r>
      <w:r w:rsidR="00EB69E1">
        <w:rPr>
          <w:rFonts w:ascii="Arial" w:hAnsi="Arial" w:cs="Arial"/>
          <w:sz w:val="22"/>
          <w:szCs w:val="22"/>
        </w:rPr>
        <w:t xml:space="preserve"> 209 de la Constitución Política de Colombia</w:t>
      </w:r>
      <w:r w:rsidR="00FD1BBD">
        <w:rPr>
          <w:rFonts w:ascii="Arial" w:hAnsi="Arial" w:cs="Arial"/>
          <w:sz w:val="22"/>
          <w:szCs w:val="22"/>
        </w:rPr>
        <w:t xml:space="preserve">, el Decreto Legislativo 518 de 2020, el Decreto Legislativo 812 de 2020, </w:t>
      </w:r>
      <w:r w:rsidR="0048762A">
        <w:rPr>
          <w:rFonts w:ascii="Arial" w:hAnsi="Arial" w:cs="Arial"/>
          <w:sz w:val="22"/>
          <w:szCs w:val="22"/>
        </w:rPr>
        <w:t>el artículo 2.7.1.1.8. del Decreto 1084 de 2015, el artículo</w:t>
      </w:r>
      <w:r w:rsidR="0048762A" w:rsidRPr="00903600">
        <w:rPr>
          <w:rFonts w:ascii="Arial" w:hAnsi="Arial" w:cs="Arial"/>
          <w:sz w:val="22"/>
          <w:szCs w:val="22"/>
        </w:rPr>
        <w:t xml:space="preserve"> 10 del Decreto 2094 de 2016,</w:t>
      </w:r>
      <w:r w:rsidR="0048762A">
        <w:rPr>
          <w:rFonts w:ascii="Arial" w:hAnsi="Arial" w:cs="Arial"/>
          <w:sz w:val="22"/>
          <w:szCs w:val="22"/>
        </w:rPr>
        <w:t xml:space="preserve"> </w:t>
      </w:r>
      <w:r w:rsidR="0048762A" w:rsidRPr="00903600">
        <w:rPr>
          <w:rFonts w:ascii="Arial" w:hAnsi="Arial" w:cs="Arial"/>
          <w:color w:val="000000"/>
          <w:sz w:val="22"/>
          <w:szCs w:val="22"/>
        </w:rPr>
        <w:t xml:space="preserve">y </w:t>
      </w:r>
      <w:r w:rsidR="00FD1BBD">
        <w:rPr>
          <w:rFonts w:ascii="Arial" w:hAnsi="Arial" w:cs="Arial"/>
          <w:sz w:val="22"/>
          <w:szCs w:val="22"/>
        </w:rPr>
        <w:t>el Decreto 1690 de 2020</w:t>
      </w:r>
      <w:r w:rsidR="00EA03AC">
        <w:rPr>
          <w:rFonts w:ascii="Arial" w:hAnsi="Arial" w:cs="Arial"/>
          <w:sz w:val="22"/>
          <w:szCs w:val="22"/>
        </w:rPr>
        <w:t>,</w:t>
      </w:r>
      <w:r w:rsidR="00EB69E1">
        <w:rPr>
          <w:rFonts w:ascii="Arial" w:hAnsi="Arial" w:cs="Arial"/>
          <w:sz w:val="22"/>
          <w:szCs w:val="22"/>
        </w:rPr>
        <w:t xml:space="preserve"> </w:t>
      </w:r>
    </w:p>
    <w:p w14:paraId="043C55DC" w14:textId="77777777" w:rsidR="008D776F" w:rsidRPr="00903600" w:rsidRDefault="008D776F" w:rsidP="00C052E3">
      <w:pPr>
        <w:rPr>
          <w:rFonts w:ascii="Arial" w:hAnsi="Arial" w:cs="Arial"/>
          <w:color w:val="000000"/>
          <w:sz w:val="22"/>
          <w:szCs w:val="22"/>
        </w:rPr>
      </w:pPr>
    </w:p>
    <w:p w14:paraId="19B68FD9" w14:textId="77777777" w:rsidR="00A272DF" w:rsidRPr="00903600" w:rsidRDefault="00261229" w:rsidP="00C052E3">
      <w:pPr>
        <w:jc w:val="center"/>
        <w:outlineLvl w:val="0"/>
        <w:rPr>
          <w:rFonts w:ascii="Arial" w:hAnsi="Arial" w:cs="Arial"/>
          <w:b/>
          <w:sz w:val="22"/>
          <w:szCs w:val="22"/>
          <w:lang w:val="pt-BR"/>
        </w:rPr>
      </w:pPr>
      <w:r w:rsidRPr="00903600">
        <w:rPr>
          <w:rFonts w:ascii="Arial" w:hAnsi="Arial" w:cs="Arial"/>
          <w:b/>
          <w:sz w:val="22"/>
          <w:szCs w:val="22"/>
          <w:lang w:val="pt-BR"/>
        </w:rPr>
        <w:t>CONSIDERANDO</w:t>
      </w:r>
    </w:p>
    <w:p w14:paraId="0BB930C8" w14:textId="77777777" w:rsidR="00903600" w:rsidRPr="00903600" w:rsidRDefault="00903600" w:rsidP="00C052E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A911DEE" w14:textId="743100BF" w:rsidR="00E16992" w:rsidRDefault="00E16992" w:rsidP="00C05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mediante el Decreto Legislativo 518 de 2020 se creó</w:t>
      </w:r>
      <w:r w:rsidRPr="00E16992">
        <w:rPr>
          <w:rFonts w:ascii="Arial" w:hAnsi="Arial" w:cs="Arial"/>
          <w:sz w:val="22"/>
          <w:szCs w:val="22"/>
        </w:rPr>
        <w:t xml:space="preserve"> el Programa Ingreso Solidario mediante el cual se entregarán transferencias monetarias no condicionadas con cargo a los recursos del Fondo de Mitigación de Emergencias -FOME en favor de las personas y hogares en situación de pobreza y vulnerabilidad, que no sean beneficiarios de los programas Familias en Acción, Protección Social al Adulto Mayor - Colombia Mayor, Jóvenes en Acción o de la compensación del impuesto sobre las ventas - IVA, por el tiempo que perduren las causas que motivaron la declaratoria del Estado de Emergencia Económica, Social y Ecológica de que trata el Decreto 417 del 17 de marzo de 2020.</w:t>
      </w:r>
    </w:p>
    <w:p w14:paraId="0C3612EC" w14:textId="77777777" w:rsidR="007977A7" w:rsidRDefault="007977A7" w:rsidP="00C052E3">
      <w:pPr>
        <w:jc w:val="both"/>
        <w:rPr>
          <w:rFonts w:ascii="Arial" w:hAnsi="Arial" w:cs="Arial"/>
          <w:sz w:val="22"/>
          <w:szCs w:val="22"/>
        </w:rPr>
      </w:pPr>
    </w:p>
    <w:p w14:paraId="1180AAF3" w14:textId="0D425621" w:rsidR="00801850" w:rsidRDefault="00AA50C0" w:rsidP="00C05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</w:t>
      </w:r>
      <w:r w:rsidR="00801850">
        <w:rPr>
          <w:rFonts w:ascii="Arial" w:hAnsi="Arial" w:cs="Arial"/>
          <w:sz w:val="22"/>
          <w:szCs w:val="22"/>
        </w:rPr>
        <w:t xml:space="preserve">l artículo 1 del Decreto </w:t>
      </w:r>
      <w:r w:rsidR="00603955">
        <w:rPr>
          <w:rFonts w:ascii="Arial" w:hAnsi="Arial" w:cs="Arial"/>
          <w:sz w:val="22"/>
          <w:szCs w:val="22"/>
        </w:rPr>
        <w:t xml:space="preserve">Legislativo </w:t>
      </w:r>
      <w:r w:rsidR="00801850">
        <w:rPr>
          <w:rFonts w:ascii="Arial" w:hAnsi="Arial" w:cs="Arial"/>
          <w:sz w:val="22"/>
          <w:szCs w:val="22"/>
        </w:rPr>
        <w:t>518 de 2020 establece, entre otras cosas, lo siguiente:</w:t>
      </w:r>
    </w:p>
    <w:p w14:paraId="102ADD22" w14:textId="77777777" w:rsidR="00801850" w:rsidRDefault="00801850" w:rsidP="00C052E3">
      <w:pPr>
        <w:jc w:val="both"/>
        <w:rPr>
          <w:rFonts w:ascii="Arial" w:hAnsi="Arial" w:cs="Arial"/>
          <w:sz w:val="22"/>
          <w:szCs w:val="22"/>
        </w:rPr>
      </w:pPr>
    </w:p>
    <w:p w14:paraId="5772254F" w14:textId="455B0F0E" w:rsidR="00801850" w:rsidRPr="00801850" w:rsidRDefault="00801850" w:rsidP="0080185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801850">
        <w:rPr>
          <w:rFonts w:ascii="Arial" w:hAnsi="Arial" w:cs="Arial"/>
          <w:i/>
          <w:sz w:val="22"/>
          <w:szCs w:val="22"/>
        </w:rPr>
        <w:t>“(…) Con el Ministerio Hacienda y Crédito Público, mediante acto administrativo, ordenará la ejecución del gasto y giro directo a las cuentas que señalen las diferentes</w:t>
      </w:r>
      <w:r w:rsidR="00E529C4">
        <w:rPr>
          <w:rFonts w:ascii="Arial" w:hAnsi="Arial" w:cs="Arial"/>
          <w:i/>
          <w:sz w:val="22"/>
          <w:szCs w:val="22"/>
        </w:rPr>
        <w:t xml:space="preserve"> entidades</w:t>
      </w:r>
      <w:r w:rsidRPr="00801850">
        <w:rPr>
          <w:rFonts w:ascii="Arial" w:hAnsi="Arial" w:cs="Arial"/>
          <w:i/>
          <w:sz w:val="22"/>
          <w:szCs w:val="22"/>
        </w:rPr>
        <w:t xml:space="preserve"> financieras. En dicho acto administrativo se establecerá igualmente el monto de los rec</w:t>
      </w:r>
      <w:r>
        <w:rPr>
          <w:rFonts w:ascii="Arial" w:hAnsi="Arial" w:cs="Arial"/>
          <w:i/>
          <w:sz w:val="22"/>
          <w:szCs w:val="22"/>
        </w:rPr>
        <w:t>ursos a transferir, la periodic</w:t>
      </w:r>
      <w:r w:rsidR="00594242">
        <w:rPr>
          <w:rFonts w:ascii="Arial" w:hAnsi="Arial" w:cs="Arial"/>
          <w:i/>
          <w:sz w:val="22"/>
          <w:szCs w:val="22"/>
        </w:rPr>
        <w:t>i</w:t>
      </w:r>
      <w:r w:rsidRPr="00801850">
        <w:rPr>
          <w:rFonts w:ascii="Arial" w:hAnsi="Arial" w:cs="Arial"/>
          <w:i/>
          <w:sz w:val="22"/>
          <w:szCs w:val="22"/>
        </w:rPr>
        <w:t>dad de transferencias y mecanismos de dispersión, para lo cual podrá definir, en coordinación con otras entidades, los productos financieros y las entidades en las que los beneficiarios recibirán las transferencias monetarias no condicionadas”.</w:t>
      </w:r>
    </w:p>
    <w:p w14:paraId="4D3E6CB0" w14:textId="73C1FA5A" w:rsidR="007977A7" w:rsidRDefault="007977A7" w:rsidP="00FB444B">
      <w:pPr>
        <w:jc w:val="both"/>
        <w:rPr>
          <w:rFonts w:ascii="Arial" w:hAnsi="Arial" w:cs="Arial"/>
          <w:sz w:val="22"/>
          <w:szCs w:val="22"/>
        </w:rPr>
      </w:pPr>
    </w:p>
    <w:p w14:paraId="73AE38A4" w14:textId="16F69720" w:rsidR="00AA50C0" w:rsidRDefault="00AA50C0" w:rsidP="00FB44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el artículo 5 del </w:t>
      </w:r>
      <w:r w:rsidR="003312C0">
        <w:rPr>
          <w:rFonts w:ascii="Arial" w:hAnsi="Arial" w:cs="Arial"/>
          <w:sz w:val="22"/>
          <w:szCs w:val="22"/>
        </w:rPr>
        <w:t>mencionado d</w:t>
      </w:r>
      <w:r>
        <w:rPr>
          <w:rFonts w:ascii="Arial" w:hAnsi="Arial" w:cs="Arial"/>
          <w:sz w:val="22"/>
          <w:szCs w:val="22"/>
        </w:rPr>
        <w:t>ecreto regula lo siguiente:</w:t>
      </w:r>
    </w:p>
    <w:p w14:paraId="438C5F54" w14:textId="7B31E2F1" w:rsidR="00AA50C0" w:rsidRDefault="00AA50C0" w:rsidP="00FB444B">
      <w:pPr>
        <w:jc w:val="both"/>
        <w:rPr>
          <w:rFonts w:ascii="Arial" w:hAnsi="Arial" w:cs="Arial"/>
          <w:sz w:val="22"/>
          <w:szCs w:val="22"/>
        </w:rPr>
      </w:pPr>
    </w:p>
    <w:p w14:paraId="28506710" w14:textId="28254C66" w:rsidR="00AA50C0" w:rsidRDefault="001E2707" w:rsidP="00AA50C0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AA50C0" w:rsidRPr="00AA50C0">
        <w:rPr>
          <w:rFonts w:ascii="Arial" w:hAnsi="Arial" w:cs="Arial"/>
          <w:i/>
          <w:iCs/>
          <w:sz w:val="22"/>
          <w:szCs w:val="22"/>
        </w:rPr>
        <w:t xml:space="preserve">Artículo 5. Intervención de tarifas. El Ministerio de Hacienda y Crédito Público podrá fijar los precios y tarifas correspondientes a los productos y servicios que ofrezcan las entidades financieras, sistemas de pago y operadores móviles, en el marco de las transferencias monetarias no condicionadas de las que trata el artículo 1 del presente Decreto Legislativo. </w:t>
      </w:r>
    </w:p>
    <w:p w14:paraId="0A3F1381" w14:textId="77777777" w:rsidR="00AA50C0" w:rsidRDefault="00AA50C0" w:rsidP="00AA50C0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43DC380E" w14:textId="2682958C" w:rsidR="00AA50C0" w:rsidRPr="00AA50C0" w:rsidRDefault="00AA50C0" w:rsidP="00AA50C0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AA50C0">
        <w:rPr>
          <w:rFonts w:ascii="Arial" w:hAnsi="Arial" w:cs="Arial"/>
          <w:i/>
          <w:iCs/>
          <w:sz w:val="22"/>
          <w:szCs w:val="22"/>
        </w:rPr>
        <w:t>Los beneficiarios del Programa Ingreso Solidario no pagarán ningún tipo de comisión o tarifa por el retiro o disposición de las transferencias de las que trata el artículo 1 del presente Decreto Legislativo.</w:t>
      </w:r>
      <w:r w:rsidR="001E2707">
        <w:rPr>
          <w:rFonts w:ascii="Arial" w:hAnsi="Arial" w:cs="Arial"/>
          <w:i/>
          <w:iCs/>
          <w:sz w:val="22"/>
          <w:szCs w:val="22"/>
        </w:rPr>
        <w:t>”</w:t>
      </w:r>
    </w:p>
    <w:p w14:paraId="13FEFC82" w14:textId="77777777" w:rsidR="00AA50C0" w:rsidRDefault="00AA50C0" w:rsidP="00FB444B">
      <w:pPr>
        <w:jc w:val="both"/>
        <w:rPr>
          <w:rFonts w:ascii="Arial" w:hAnsi="Arial" w:cs="Arial"/>
          <w:sz w:val="22"/>
          <w:szCs w:val="22"/>
        </w:rPr>
      </w:pPr>
    </w:p>
    <w:p w14:paraId="6EDC72EE" w14:textId="40AEFBCF" w:rsidR="008D776F" w:rsidRPr="00903600" w:rsidRDefault="008D776F" w:rsidP="00FB444B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903600">
        <w:rPr>
          <w:rFonts w:ascii="Arial" w:hAnsi="Arial" w:cs="Arial"/>
          <w:sz w:val="22"/>
          <w:szCs w:val="22"/>
        </w:rPr>
        <w:t>Que</w:t>
      </w:r>
      <w:r w:rsidR="00E16992">
        <w:rPr>
          <w:rFonts w:ascii="Arial" w:hAnsi="Arial" w:cs="Arial"/>
          <w:sz w:val="22"/>
          <w:szCs w:val="22"/>
        </w:rPr>
        <w:t xml:space="preserve"> mediante el artículo 5 del </w:t>
      </w:r>
      <w:r w:rsidRPr="00903600">
        <w:rPr>
          <w:rFonts w:ascii="Arial" w:hAnsi="Arial" w:cs="Arial"/>
          <w:sz w:val="22"/>
          <w:szCs w:val="22"/>
        </w:rPr>
        <w:t xml:space="preserve">Decreto Legislativo 812 de 2020, </w:t>
      </w:r>
      <w:r w:rsidR="00E16992">
        <w:rPr>
          <w:rFonts w:ascii="Arial" w:hAnsi="Arial" w:cs="Arial"/>
          <w:sz w:val="22"/>
          <w:szCs w:val="22"/>
        </w:rPr>
        <w:t xml:space="preserve">se estableció que </w:t>
      </w:r>
      <w:r w:rsidRPr="00903600">
        <w:rPr>
          <w:rFonts w:ascii="Arial" w:hAnsi="Arial" w:cs="Arial"/>
          <w:sz w:val="22"/>
          <w:szCs w:val="22"/>
          <w:lang w:val="es-ES" w:eastAsia="es-ES"/>
        </w:rPr>
        <w:t>el Programa de Ingreso Solidario será administrado y ejecutado por el Departamento Administrativo para la Prosperidad Social</w:t>
      </w:r>
      <w:r w:rsidR="00E16992">
        <w:rPr>
          <w:rFonts w:ascii="Arial" w:hAnsi="Arial" w:cs="Arial"/>
          <w:sz w:val="22"/>
          <w:szCs w:val="22"/>
          <w:lang w:val="es-ES" w:eastAsia="es-ES"/>
        </w:rPr>
        <w:t>.</w:t>
      </w:r>
    </w:p>
    <w:p w14:paraId="1A31F559" w14:textId="77777777" w:rsidR="008D776F" w:rsidRPr="00903600" w:rsidRDefault="008D776F" w:rsidP="00FB44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283E60" w14:textId="409119D4" w:rsidR="00603955" w:rsidRDefault="00E202EB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</w:t>
      </w:r>
      <w:r w:rsidR="00603955">
        <w:rPr>
          <w:rFonts w:ascii="Arial" w:hAnsi="Arial" w:cs="Arial"/>
          <w:sz w:val="22"/>
          <w:szCs w:val="22"/>
        </w:rPr>
        <w:t xml:space="preserve"> mediante</w:t>
      </w:r>
      <w:r>
        <w:rPr>
          <w:rFonts w:ascii="Arial" w:hAnsi="Arial" w:cs="Arial"/>
          <w:sz w:val="22"/>
          <w:szCs w:val="22"/>
        </w:rPr>
        <w:t xml:space="preserve"> </w:t>
      </w:r>
      <w:r w:rsidR="00603955">
        <w:rPr>
          <w:rFonts w:ascii="Arial" w:hAnsi="Arial" w:cs="Arial"/>
          <w:sz w:val="22"/>
          <w:szCs w:val="22"/>
        </w:rPr>
        <w:t xml:space="preserve">el Decreto </w:t>
      </w:r>
      <w:r w:rsidR="00603955" w:rsidRPr="00603955">
        <w:rPr>
          <w:rFonts w:ascii="Arial" w:hAnsi="Arial" w:cs="Arial"/>
          <w:sz w:val="22"/>
          <w:szCs w:val="22"/>
        </w:rPr>
        <w:t xml:space="preserve">1690 </w:t>
      </w:r>
      <w:r w:rsidR="00603955">
        <w:rPr>
          <w:rFonts w:ascii="Arial" w:hAnsi="Arial" w:cs="Arial"/>
          <w:sz w:val="22"/>
          <w:szCs w:val="22"/>
        </w:rPr>
        <w:t xml:space="preserve">de </w:t>
      </w:r>
      <w:r w:rsidR="00603955" w:rsidRPr="00603955">
        <w:rPr>
          <w:rFonts w:ascii="Arial" w:hAnsi="Arial" w:cs="Arial"/>
          <w:sz w:val="22"/>
          <w:szCs w:val="22"/>
        </w:rPr>
        <w:t>2020</w:t>
      </w:r>
      <w:r w:rsidR="00603955">
        <w:rPr>
          <w:rFonts w:ascii="Arial" w:hAnsi="Arial" w:cs="Arial"/>
          <w:sz w:val="22"/>
          <w:szCs w:val="22"/>
        </w:rPr>
        <w:t xml:space="preserve"> </w:t>
      </w:r>
      <w:r w:rsidR="00046918">
        <w:rPr>
          <w:rFonts w:ascii="Arial" w:hAnsi="Arial" w:cs="Arial"/>
          <w:sz w:val="22"/>
          <w:szCs w:val="22"/>
        </w:rPr>
        <w:t>se</w:t>
      </w:r>
      <w:r w:rsidR="00046918" w:rsidRPr="00046918">
        <w:rPr>
          <w:rFonts w:ascii="Arial" w:hAnsi="Arial" w:cs="Arial"/>
          <w:sz w:val="22"/>
          <w:szCs w:val="22"/>
        </w:rPr>
        <w:t xml:space="preserve"> reglament</w:t>
      </w:r>
      <w:r w:rsidR="00CC087E">
        <w:rPr>
          <w:rFonts w:ascii="Arial" w:hAnsi="Arial" w:cs="Arial"/>
          <w:sz w:val="22"/>
          <w:szCs w:val="22"/>
        </w:rPr>
        <w:t>a</w:t>
      </w:r>
      <w:r w:rsidR="00046918" w:rsidRPr="00046918">
        <w:rPr>
          <w:rFonts w:ascii="Arial" w:hAnsi="Arial" w:cs="Arial"/>
          <w:sz w:val="22"/>
          <w:szCs w:val="22"/>
        </w:rPr>
        <w:t xml:space="preserve"> el artículo 5 del Decreto Legislativo 812 de 2020 sobre la administración, ejecución y operación del Programa de Protección Social al Adulto Mayor - Colombia Mayor-, el esquema de compensación del impuesto sobre las Ventas (IVA), el Programa de Ingreso Solidario y se dictan otras disposiciones.</w:t>
      </w:r>
    </w:p>
    <w:p w14:paraId="26AC8756" w14:textId="33C997B7" w:rsidR="00046918" w:rsidRDefault="00046918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CE0CB7" w14:textId="001812B5" w:rsidR="00046918" w:rsidRDefault="00046918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el </w:t>
      </w:r>
      <w:r w:rsidR="00CC087E">
        <w:rPr>
          <w:rFonts w:ascii="Arial" w:hAnsi="Arial" w:cs="Arial"/>
          <w:sz w:val="22"/>
          <w:szCs w:val="22"/>
        </w:rPr>
        <w:t xml:space="preserve">artículo 1 del Decreto 1690 de 2020 adiciona </w:t>
      </w:r>
      <w:r w:rsidR="00CC087E" w:rsidRPr="00CC087E">
        <w:rPr>
          <w:rFonts w:ascii="Arial" w:hAnsi="Arial" w:cs="Arial"/>
          <w:sz w:val="22"/>
          <w:szCs w:val="22"/>
        </w:rPr>
        <w:t>la Parte 7 al Libro 2 del Decreto 1084 de 2015</w:t>
      </w:r>
      <w:r w:rsidR="00CC087E">
        <w:rPr>
          <w:rFonts w:ascii="Arial" w:hAnsi="Arial" w:cs="Arial"/>
          <w:sz w:val="22"/>
          <w:szCs w:val="22"/>
        </w:rPr>
        <w:t xml:space="preserve">, en </w:t>
      </w:r>
      <w:r w:rsidR="004F1FA0">
        <w:rPr>
          <w:rFonts w:ascii="Arial" w:hAnsi="Arial" w:cs="Arial"/>
          <w:sz w:val="22"/>
          <w:szCs w:val="22"/>
        </w:rPr>
        <w:t>especial el</w:t>
      </w:r>
      <w:r w:rsidR="00CC087E" w:rsidRPr="00CC087E">
        <w:rPr>
          <w:rFonts w:ascii="Arial" w:hAnsi="Arial" w:cs="Arial"/>
          <w:sz w:val="22"/>
          <w:szCs w:val="22"/>
        </w:rPr>
        <w:t xml:space="preserve"> artículo 2.7.1.1.8</w:t>
      </w:r>
      <w:r w:rsidR="00CC087E">
        <w:rPr>
          <w:rFonts w:ascii="Arial" w:hAnsi="Arial" w:cs="Arial"/>
          <w:sz w:val="22"/>
          <w:szCs w:val="22"/>
        </w:rPr>
        <w:t xml:space="preserve"> en el que se establece lo siguiente:</w:t>
      </w:r>
    </w:p>
    <w:p w14:paraId="39C35B3F" w14:textId="4ECA5447" w:rsidR="00CC087E" w:rsidRDefault="00CC087E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10102B" w14:textId="6F0FAD30" w:rsidR="00CC087E" w:rsidRDefault="001E2707" w:rsidP="00350666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350666" w:rsidRPr="00350666">
        <w:rPr>
          <w:rFonts w:ascii="Arial" w:hAnsi="Arial" w:cs="Arial"/>
          <w:i/>
          <w:sz w:val="22"/>
          <w:szCs w:val="22"/>
        </w:rPr>
        <w:t>ARTÍCULO  1. Adición de la Parte 7 al Libro 2 del Decreto 1084 de 2015. Adiciónese la Parte 7 al Libro 2 del Decreto 1084 de 2015 Único Reglamentario del Sector de Inclusión Social y Reconciliación, la cual quedará así</w:t>
      </w:r>
      <w:r w:rsidR="00350666" w:rsidRPr="00350666">
        <w:rPr>
          <w:rFonts w:ascii="Arial" w:hAnsi="Arial" w:cs="Arial"/>
          <w:sz w:val="22"/>
          <w:szCs w:val="22"/>
        </w:rPr>
        <w:t>:</w:t>
      </w:r>
    </w:p>
    <w:p w14:paraId="26DD380F" w14:textId="564361B2" w:rsidR="00350666" w:rsidRDefault="00350666" w:rsidP="00350666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</w:p>
    <w:p w14:paraId="7207CE24" w14:textId="36F68E37" w:rsidR="00350666" w:rsidRPr="00350666" w:rsidRDefault="00350666" w:rsidP="00350666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i/>
          <w:sz w:val="22"/>
          <w:szCs w:val="22"/>
        </w:rPr>
      </w:pPr>
      <w:r w:rsidRPr="00350666">
        <w:rPr>
          <w:rFonts w:ascii="Arial" w:hAnsi="Arial" w:cs="Arial"/>
          <w:i/>
          <w:sz w:val="22"/>
          <w:szCs w:val="22"/>
        </w:rPr>
        <w:lastRenderedPageBreak/>
        <w:t>(…) ARTÍCULO 2.7.1.1.8. Tarifas. En virtud de las competencias de administración y ejecución del Programa Ingreso Solidario de que trata el parágrafo 3 del artículo 5 del Decreto Legislativo 812 de 2020, el Departamento Administrativo para la Prosperidad Social ejercerá lo establecido en el artículo 5 del Decreto Legislativo 518 de 2020. (…)</w:t>
      </w:r>
      <w:r w:rsidR="001E2707">
        <w:rPr>
          <w:rFonts w:ascii="Arial" w:hAnsi="Arial" w:cs="Arial"/>
          <w:i/>
          <w:sz w:val="22"/>
          <w:szCs w:val="22"/>
        </w:rPr>
        <w:t>”</w:t>
      </w:r>
    </w:p>
    <w:p w14:paraId="736D2D81" w14:textId="3E779B42" w:rsidR="00AA50C0" w:rsidRDefault="00AA50C0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8C1450" w14:textId="48E45787" w:rsidR="00AA50C0" w:rsidRPr="00A54518" w:rsidRDefault="00AA50C0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E57B3D">
        <w:rPr>
          <w:rFonts w:ascii="Arial" w:hAnsi="Arial" w:cs="Arial"/>
          <w:sz w:val="22"/>
          <w:szCs w:val="22"/>
        </w:rPr>
        <w:t>con el fin de</w:t>
      </w:r>
      <w:r w:rsidR="00E608C6">
        <w:rPr>
          <w:rFonts w:ascii="Arial" w:hAnsi="Arial" w:cs="Arial"/>
          <w:sz w:val="22"/>
          <w:szCs w:val="22"/>
        </w:rPr>
        <w:t xml:space="preserve"> </w:t>
      </w:r>
      <w:r w:rsidR="00530626">
        <w:rPr>
          <w:rFonts w:ascii="Arial" w:hAnsi="Arial" w:cs="Arial"/>
          <w:sz w:val="22"/>
          <w:szCs w:val="22"/>
        </w:rPr>
        <w:t xml:space="preserve">garantizar </w:t>
      </w:r>
      <w:r w:rsidR="00E55382">
        <w:rPr>
          <w:rFonts w:ascii="Arial" w:hAnsi="Arial" w:cs="Arial"/>
          <w:sz w:val="22"/>
          <w:szCs w:val="22"/>
        </w:rPr>
        <w:t>el</w:t>
      </w:r>
      <w:r w:rsidR="00E608C6">
        <w:rPr>
          <w:rFonts w:ascii="Arial" w:hAnsi="Arial" w:cs="Arial"/>
          <w:sz w:val="22"/>
          <w:szCs w:val="22"/>
        </w:rPr>
        <w:t xml:space="preserve"> uso efectivo</w:t>
      </w:r>
      <w:r w:rsidR="009951BB">
        <w:rPr>
          <w:rFonts w:ascii="Arial" w:hAnsi="Arial" w:cs="Arial"/>
          <w:sz w:val="22"/>
          <w:szCs w:val="22"/>
        </w:rPr>
        <w:t xml:space="preserve"> y</w:t>
      </w:r>
      <w:r w:rsidR="00E608C6">
        <w:rPr>
          <w:rFonts w:ascii="Arial" w:hAnsi="Arial" w:cs="Arial"/>
          <w:sz w:val="22"/>
          <w:szCs w:val="22"/>
        </w:rPr>
        <w:t xml:space="preserve"> eficiente</w:t>
      </w:r>
      <w:r w:rsidR="00530626">
        <w:rPr>
          <w:rFonts w:ascii="Arial" w:hAnsi="Arial" w:cs="Arial"/>
          <w:sz w:val="22"/>
          <w:szCs w:val="22"/>
        </w:rPr>
        <w:t xml:space="preserve"> y</w:t>
      </w:r>
      <w:r w:rsidR="00E608C6">
        <w:rPr>
          <w:rFonts w:ascii="Arial" w:hAnsi="Arial" w:cs="Arial"/>
          <w:sz w:val="22"/>
          <w:szCs w:val="22"/>
        </w:rPr>
        <w:t xml:space="preserve"> </w:t>
      </w:r>
      <w:r w:rsidR="005A3CAD">
        <w:rPr>
          <w:rFonts w:ascii="Arial" w:hAnsi="Arial" w:cs="Arial"/>
          <w:sz w:val="22"/>
          <w:szCs w:val="22"/>
        </w:rPr>
        <w:t xml:space="preserve">de </w:t>
      </w:r>
      <w:r w:rsidR="00E608C6">
        <w:rPr>
          <w:rFonts w:ascii="Arial" w:hAnsi="Arial" w:cs="Arial"/>
          <w:sz w:val="22"/>
          <w:szCs w:val="22"/>
        </w:rPr>
        <w:t>salvaguardar</w:t>
      </w:r>
      <w:r w:rsidR="00E57B3D">
        <w:rPr>
          <w:rFonts w:ascii="Arial" w:hAnsi="Arial" w:cs="Arial"/>
          <w:sz w:val="22"/>
          <w:szCs w:val="22"/>
        </w:rPr>
        <w:t xml:space="preserve"> los recursos públicos, se hace necesario </w:t>
      </w:r>
      <w:r w:rsidR="00CC1A6B">
        <w:rPr>
          <w:rFonts w:ascii="Arial" w:hAnsi="Arial" w:cs="Arial"/>
          <w:sz w:val="22"/>
          <w:szCs w:val="22"/>
        </w:rPr>
        <w:t>regular</w:t>
      </w:r>
      <w:r w:rsidR="00E57B3D">
        <w:rPr>
          <w:rFonts w:ascii="Arial" w:hAnsi="Arial" w:cs="Arial"/>
          <w:sz w:val="22"/>
          <w:szCs w:val="22"/>
        </w:rPr>
        <w:t xml:space="preserve"> los costos operativos </w:t>
      </w:r>
      <w:r w:rsidR="00CC1A6B">
        <w:rPr>
          <w:rFonts w:ascii="Arial" w:hAnsi="Arial" w:cs="Arial"/>
          <w:sz w:val="22"/>
          <w:szCs w:val="22"/>
        </w:rPr>
        <w:t>del programa Ingreso Solidario</w:t>
      </w:r>
      <w:r w:rsidR="00E57B3D">
        <w:rPr>
          <w:rFonts w:ascii="Arial" w:hAnsi="Arial" w:cs="Arial"/>
          <w:sz w:val="22"/>
          <w:szCs w:val="22"/>
        </w:rPr>
        <w:t xml:space="preserve"> para que los mismos no sean </w:t>
      </w:r>
      <w:r w:rsidR="009057EB">
        <w:rPr>
          <w:rFonts w:ascii="Arial" w:hAnsi="Arial" w:cs="Arial"/>
          <w:sz w:val="22"/>
          <w:szCs w:val="22"/>
        </w:rPr>
        <w:t>en</w:t>
      </w:r>
      <w:r w:rsidR="00E57B3D">
        <w:rPr>
          <w:rFonts w:ascii="Arial" w:hAnsi="Arial" w:cs="Arial"/>
          <w:sz w:val="22"/>
          <w:szCs w:val="22"/>
        </w:rPr>
        <w:t>ten</w:t>
      </w:r>
      <w:r w:rsidR="009057EB">
        <w:rPr>
          <w:rFonts w:ascii="Arial" w:hAnsi="Arial" w:cs="Arial"/>
          <w:sz w:val="22"/>
          <w:szCs w:val="22"/>
        </w:rPr>
        <w:t>d</w:t>
      </w:r>
      <w:r w:rsidR="00E57B3D">
        <w:rPr>
          <w:rFonts w:ascii="Arial" w:hAnsi="Arial" w:cs="Arial"/>
          <w:sz w:val="22"/>
          <w:szCs w:val="22"/>
        </w:rPr>
        <w:t>idos como tarifa</w:t>
      </w:r>
      <w:r w:rsidR="009057EB">
        <w:rPr>
          <w:rFonts w:ascii="Arial" w:hAnsi="Arial" w:cs="Arial"/>
          <w:sz w:val="22"/>
          <w:szCs w:val="22"/>
        </w:rPr>
        <w:t>s</w:t>
      </w:r>
      <w:r w:rsidR="00E57B3D">
        <w:rPr>
          <w:rFonts w:ascii="Arial" w:hAnsi="Arial" w:cs="Arial"/>
          <w:sz w:val="22"/>
          <w:szCs w:val="22"/>
        </w:rPr>
        <w:t xml:space="preserve"> fija</w:t>
      </w:r>
      <w:r w:rsidR="009057EB">
        <w:rPr>
          <w:rFonts w:ascii="Arial" w:hAnsi="Arial" w:cs="Arial"/>
          <w:sz w:val="22"/>
          <w:szCs w:val="22"/>
        </w:rPr>
        <w:t>s</w:t>
      </w:r>
      <w:r w:rsidR="00E57B3D">
        <w:rPr>
          <w:rFonts w:ascii="Arial" w:hAnsi="Arial" w:cs="Arial"/>
          <w:sz w:val="22"/>
          <w:szCs w:val="22"/>
        </w:rPr>
        <w:t xml:space="preserve"> y </w:t>
      </w:r>
      <w:r w:rsidR="00E529C4">
        <w:rPr>
          <w:rFonts w:ascii="Arial" w:hAnsi="Arial" w:cs="Arial"/>
          <w:sz w:val="22"/>
          <w:szCs w:val="22"/>
        </w:rPr>
        <w:t>preestablecidas</w:t>
      </w:r>
      <w:r w:rsidR="009057EB">
        <w:rPr>
          <w:rFonts w:ascii="Arial" w:hAnsi="Arial" w:cs="Arial"/>
          <w:sz w:val="22"/>
          <w:szCs w:val="22"/>
        </w:rPr>
        <w:t>, sino como montos máximos a pagar</w:t>
      </w:r>
      <w:r w:rsidR="007A12A3">
        <w:rPr>
          <w:rFonts w:ascii="Arial" w:hAnsi="Arial" w:cs="Arial"/>
          <w:sz w:val="22"/>
          <w:szCs w:val="22"/>
        </w:rPr>
        <w:t xml:space="preserve"> por parte del Departamento Administrativo para la Prosperidad </w:t>
      </w:r>
      <w:r w:rsidR="005A3CAD">
        <w:rPr>
          <w:rFonts w:ascii="Arial" w:hAnsi="Arial" w:cs="Arial"/>
          <w:sz w:val="22"/>
          <w:szCs w:val="22"/>
        </w:rPr>
        <w:t>Social a</w:t>
      </w:r>
      <w:r w:rsidR="009057EB">
        <w:rPr>
          <w:rFonts w:ascii="Arial" w:hAnsi="Arial" w:cs="Arial"/>
          <w:sz w:val="22"/>
          <w:szCs w:val="22"/>
        </w:rPr>
        <w:t xml:space="preserve"> las entidades financieras </w:t>
      </w:r>
      <w:r w:rsidR="00E529C4">
        <w:rPr>
          <w:rFonts w:ascii="Arial" w:hAnsi="Arial" w:cs="Arial"/>
          <w:sz w:val="22"/>
          <w:szCs w:val="22"/>
        </w:rPr>
        <w:t>y/o a los</w:t>
      </w:r>
      <w:r w:rsidR="009057EB">
        <w:rPr>
          <w:rFonts w:ascii="Arial" w:hAnsi="Arial" w:cs="Arial"/>
          <w:sz w:val="22"/>
          <w:szCs w:val="22"/>
        </w:rPr>
        <w:t xml:space="preserve"> </w:t>
      </w:r>
      <w:r w:rsidR="00E529C4">
        <w:rPr>
          <w:rFonts w:ascii="Arial" w:hAnsi="Arial" w:cs="Arial"/>
          <w:sz w:val="22"/>
          <w:szCs w:val="22"/>
        </w:rPr>
        <w:t xml:space="preserve">otros </w:t>
      </w:r>
      <w:r w:rsidR="009057EB">
        <w:rPr>
          <w:rFonts w:ascii="Arial" w:hAnsi="Arial" w:cs="Arial"/>
          <w:sz w:val="22"/>
          <w:szCs w:val="22"/>
        </w:rPr>
        <w:t>operadores que participan en la operación del programa</w:t>
      </w:r>
      <w:r w:rsidR="005A3CAD">
        <w:rPr>
          <w:rFonts w:ascii="Arial" w:hAnsi="Arial" w:cs="Arial"/>
          <w:sz w:val="22"/>
          <w:szCs w:val="22"/>
        </w:rPr>
        <w:t xml:space="preserve"> Ingreso Solidario</w:t>
      </w:r>
      <w:r w:rsidR="00E57B3D">
        <w:rPr>
          <w:rFonts w:ascii="Arial" w:hAnsi="Arial" w:cs="Arial"/>
          <w:sz w:val="22"/>
          <w:szCs w:val="22"/>
        </w:rPr>
        <w:t xml:space="preserve">. </w:t>
      </w:r>
    </w:p>
    <w:p w14:paraId="6A1986DD" w14:textId="77777777" w:rsidR="00DC3D63" w:rsidRPr="00903600" w:rsidRDefault="00DC3D63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57AF30" w14:textId="7AFEBE6A" w:rsidR="00B6621E" w:rsidRPr="00903600" w:rsidRDefault="004C0DBA" w:rsidP="006B4350">
      <w:pPr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903600">
        <w:rPr>
          <w:rFonts w:ascii="Arial" w:hAnsi="Arial" w:cs="Arial"/>
          <w:sz w:val="22"/>
          <w:szCs w:val="22"/>
        </w:rPr>
        <w:t>Que</w:t>
      </w:r>
      <w:proofErr w:type="gramEnd"/>
      <w:r w:rsidR="006859AC" w:rsidRPr="00903600">
        <w:rPr>
          <w:rFonts w:ascii="Arial" w:hAnsi="Arial" w:cs="Arial"/>
          <w:sz w:val="22"/>
          <w:szCs w:val="22"/>
        </w:rPr>
        <w:t xml:space="preserve"> </w:t>
      </w:r>
      <w:r w:rsidR="001162CD" w:rsidRPr="00903600">
        <w:rPr>
          <w:rFonts w:ascii="Arial" w:hAnsi="Arial" w:cs="Arial"/>
          <w:sz w:val="22"/>
          <w:szCs w:val="22"/>
        </w:rPr>
        <w:t>en mérito de lo expuesto,</w:t>
      </w:r>
      <w:r w:rsidR="000848D4" w:rsidRPr="00903600">
        <w:rPr>
          <w:rFonts w:ascii="Arial" w:hAnsi="Arial" w:cs="Arial"/>
          <w:sz w:val="22"/>
          <w:szCs w:val="22"/>
        </w:rPr>
        <w:t xml:space="preserve"> </w:t>
      </w:r>
    </w:p>
    <w:p w14:paraId="6EE8BBA5" w14:textId="77777777" w:rsidR="00B6621E" w:rsidRPr="00903600" w:rsidRDefault="00B6621E" w:rsidP="006B43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173A8D7" w14:textId="77777777" w:rsidR="001162CD" w:rsidRPr="00903600" w:rsidRDefault="001162CD" w:rsidP="006B43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es-CO"/>
        </w:rPr>
      </w:pPr>
      <w:r w:rsidRPr="00903600">
        <w:rPr>
          <w:rFonts w:ascii="Arial" w:hAnsi="Arial" w:cs="Arial"/>
          <w:b/>
          <w:sz w:val="22"/>
          <w:szCs w:val="22"/>
          <w:lang w:val="es-CO"/>
        </w:rPr>
        <w:t>RESUELVE</w:t>
      </w:r>
    </w:p>
    <w:p w14:paraId="7D2142B4" w14:textId="77777777" w:rsidR="00261229" w:rsidRPr="001E2707" w:rsidRDefault="00261229" w:rsidP="006B4350">
      <w:pPr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E0539F" w14:textId="5BBD7347" w:rsidR="005E0CED" w:rsidRPr="001E2707" w:rsidRDefault="003A538C" w:rsidP="001E270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1E2707">
        <w:rPr>
          <w:rFonts w:ascii="Arial" w:hAnsi="Arial" w:cs="Arial"/>
          <w:b/>
          <w:sz w:val="22"/>
          <w:szCs w:val="22"/>
        </w:rPr>
        <w:t xml:space="preserve">Artículo </w:t>
      </w:r>
      <w:r w:rsidR="007B4ECB" w:rsidRPr="001E2707">
        <w:rPr>
          <w:rFonts w:ascii="Arial" w:hAnsi="Arial" w:cs="Arial"/>
          <w:b/>
          <w:sz w:val="22"/>
          <w:szCs w:val="22"/>
        </w:rPr>
        <w:t>1.</w:t>
      </w:r>
      <w:r w:rsidR="00211BD5" w:rsidRPr="001E2707">
        <w:rPr>
          <w:rFonts w:ascii="Arial" w:hAnsi="Arial" w:cs="Arial"/>
          <w:b/>
          <w:sz w:val="22"/>
          <w:szCs w:val="22"/>
        </w:rPr>
        <w:t xml:space="preserve"> </w:t>
      </w:r>
      <w:bookmarkStart w:id="0" w:name="4"/>
      <w:r w:rsidR="001E2707">
        <w:rPr>
          <w:rFonts w:ascii="Arial" w:hAnsi="Arial" w:cs="Arial"/>
          <w:b/>
          <w:bCs/>
          <w:iCs/>
          <w:sz w:val="22"/>
          <w:szCs w:val="22"/>
          <w:lang w:val="es-CO"/>
        </w:rPr>
        <w:t>Costos operativos</w:t>
      </w:r>
      <w:r w:rsidR="005E0CED" w:rsidRPr="001E2707">
        <w:rPr>
          <w:rFonts w:ascii="Arial" w:hAnsi="Arial" w:cs="Arial"/>
          <w:b/>
          <w:bCs/>
          <w:iCs/>
          <w:sz w:val="22"/>
          <w:szCs w:val="22"/>
          <w:lang w:val="es-CO"/>
        </w:rPr>
        <w:t>.</w:t>
      </w:r>
      <w:bookmarkEnd w:id="0"/>
      <w:r w:rsidR="005E0CED" w:rsidRPr="001E2707">
        <w:rPr>
          <w:rFonts w:ascii="Arial" w:hAnsi="Arial" w:cs="Arial"/>
          <w:iCs/>
          <w:sz w:val="22"/>
          <w:szCs w:val="22"/>
          <w:lang w:val="es-CO"/>
        </w:rPr>
        <w:t xml:space="preserve"> En concordancia con </w:t>
      </w:r>
      <w:r w:rsidR="00E529C4">
        <w:rPr>
          <w:rFonts w:ascii="Arial" w:hAnsi="Arial" w:cs="Arial"/>
          <w:iCs/>
          <w:sz w:val="22"/>
          <w:szCs w:val="22"/>
          <w:lang w:val="es-CO"/>
        </w:rPr>
        <w:t>el</w:t>
      </w:r>
      <w:r w:rsidR="005E0CED" w:rsidRPr="001E2707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="003312C0">
        <w:rPr>
          <w:rFonts w:ascii="Arial" w:hAnsi="Arial" w:cs="Arial"/>
          <w:iCs/>
          <w:sz w:val="22"/>
          <w:szCs w:val="22"/>
          <w:lang w:val="es-CO"/>
        </w:rPr>
        <w:t>a</w:t>
      </w:r>
      <w:r w:rsidR="00E83E4A" w:rsidRPr="001E2707">
        <w:rPr>
          <w:rFonts w:ascii="Arial" w:hAnsi="Arial" w:cs="Arial"/>
          <w:iCs/>
          <w:sz w:val="22"/>
          <w:szCs w:val="22"/>
          <w:lang w:val="es-CO"/>
        </w:rPr>
        <w:t>rtículo</w:t>
      </w:r>
      <w:r w:rsidR="00E529C4">
        <w:rPr>
          <w:rFonts w:ascii="Arial" w:hAnsi="Arial" w:cs="Arial"/>
          <w:iCs/>
          <w:sz w:val="22"/>
          <w:szCs w:val="22"/>
          <w:lang w:val="es-CO"/>
        </w:rPr>
        <w:t xml:space="preserve"> 5 </w:t>
      </w:r>
      <w:r w:rsidR="00E83E4A" w:rsidRPr="001E2707">
        <w:rPr>
          <w:rFonts w:ascii="Arial" w:hAnsi="Arial" w:cs="Arial"/>
          <w:iCs/>
          <w:sz w:val="22"/>
          <w:szCs w:val="22"/>
          <w:lang w:val="es-CO"/>
        </w:rPr>
        <w:t>del Decreto</w:t>
      </w:r>
      <w:r w:rsidR="005E0CED" w:rsidRPr="001E2707">
        <w:rPr>
          <w:rFonts w:ascii="Arial" w:hAnsi="Arial" w:cs="Arial"/>
          <w:iCs/>
          <w:sz w:val="22"/>
          <w:szCs w:val="22"/>
          <w:lang w:val="es-CO"/>
        </w:rPr>
        <w:t xml:space="preserve"> Legislativo 518 de 2020 </w:t>
      </w:r>
      <w:r w:rsidR="001E2707">
        <w:rPr>
          <w:rFonts w:ascii="Arial" w:hAnsi="Arial" w:cs="Arial"/>
          <w:iCs/>
          <w:sz w:val="22"/>
          <w:szCs w:val="22"/>
          <w:lang w:val="es-CO"/>
        </w:rPr>
        <w:t xml:space="preserve">y el </w:t>
      </w:r>
      <w:r w:rsidR="003312C0">
        <w:rPr>
          <w:rFonts w:ascii="Arial" w:hAnsi="Arial" w:cs="Arial"/>
          <w:iCs/>
          <w:sz w:val="22"/>
          <w:szCs w:val="22"/>
          <w:lang w:val="es-CO"/>
        </w:rPr>
        <w:t>a</w:t>
      </w:r>
      <w:r w:rsidR="001E2707">
        <w:rPr>
          <w:rFonts w:ascii="Arial" w:hAnsi="Arial" w:cs="Arial"/>
          <w:iCs/>
          <w:sz w:val="22"/>
          <w:szCs w:val="22"/>
          <w:lang w:val="es-CO"/>
        </w:rPr>
        <w:t xml:space="preserve">rtículo </w:t>
      </w:r>
      <w:r w:rsidR="00EA03AC" w:rsidRPr="00956BAE">
        <w:rPr>
          <w:rFonts w:ascii="Arial" w:hAnsi="Arial" w:cs="Arial"/>
          <w:iCs/>
          <w:sz w:val="22"/>
          <w:szCs w:val="22"/>
        </w:rPr>
        <w:t xml:space="preserve">2.7.1.1.8. </w:t>
      </w:r>
      <w:r w:rsidR="001E2707" w:rsidRPr="001E2707">
        <w:rPr>
          <w:rFonts w:ascii="Arial" w:hAnsi="Arial" w:cs="Arial"/>
          <w:iCs/>
          <w:sz w:val="22"/>
          <w:szCs w:val="22"/>
          <w:lang w:val="es-CO"/>
        </w:rPr>
        <w:t xml:space="preserve">del Decreto </w:t>
      </w:r>
      <w:r w:rsidR="00EA03AC">
        <w:rPr>
          <w:rFonts w:ascii="Arial" w:hAnsi="Arial" w:cs="Arial"/>
          <w:iCs/>
          <w:sz w:val="22"/>
          <w:szCs w:val="22"/>
          <w:lang w:val="es-CO"/>
        </w:rPr>
        <w:t>1084</w:t>
      </w:r>
      <w:r w:rsidR="00EA03AC" w:rsidRPr="001E2707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="001E2707" w:rsidRPr="001E2707">
        <w:rPr>
          <w:rFonts w:ascii="Arial" w:hAnsi="Arial" w:cs="Arial"/>
          <w:iCs/>
          <w:sz w:val="22"/>
          <w:szCs w:val="22"/>
          <w:lang w:val="es-CO"/>
        </w:rPr>
        <w:t xml:space="preserve">de </w:t>
      </w:r>
      <w:r w:rsidR="00EA03AC">
        <w:rPr>
          <w:rFonts w:ascii="Arial" w:hAnsi="Arial" w:cs="Arial"/>
          <w:iCs/>
          <w:sz w:val="22"/>
          <w:szCs w:val="22"/>
          <w:lang w:val="es-CO"/>
        </w:rPr>
        <w:t>2015</w:t>
      </w:r>
      <w:r w:rsidR="00EA03AC" w:rsidRPr="001E2707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="005E0CED" w:rsidRPr="001E2707">
        <w:rPr>
          <w:rFonts w:ascii="Arial" w:hAnsi="Arial" w:cs="Arial"/>
          <w:iCs/>
          <w:sz w:val="22"/>
          <w:szCs w:val="22"/>
          <w:lang w:val="es-CO"/>
        </w:rPr>
        <w:t>se pagará</w:t>
      </w:r>
      <w:r w:rsidR="00CD6A56">
        <w:rPr>
          <w:rFonts w:ascii="Arial" w:hAnsi="Arial" w:cs="Arial"/>
          <w:iCs/>
          <w:sz w:val="22"/>
          <w:szCs w:val="22"/>
          <w:lang w:val="es-CO"/>
        </w:rPr>
        <w:t>n</w:t>
      </w:r>
      <w:r w:rsidR="005E0CED" w:rsidRPr="001E2707">
        <w:rPr>
          <w:rFonts w:ascii="Arial" w:hAnsi="Arial" w:cs="Arial"/>
          <w:iCs/>
          <w:sz w:val="22"/>
          <w:szCs w:val="22"/>
          <w:lang w:val="es-CO"/>
        </w:rPr>
        <w:t xml:space="preserve"> a las entidades financieras</w:t>
      </w:r>
      <w:r w:rsidR="00AA50C0" w:rsidRPr="001E2707">
        <w:rPr>
          <w:rFonts w:ascii="Arial" w:hAnsi="Arial" w:cs="Arial"/>
          <w:iCs/>
          <w:sz w:val="22"/>
          <w:szCs w:val="22"/>
          <w:lang w:val="es-CO"/>
        </w:rPr>
        <w:t xml:space="preserve"> u otros operadores</w:t>
      </w:r>
      <w:r w:rsidR="005E0CED" w:rsidRPr="001E2707">
        <w:rPr>
          <w:rFonts w:ascii="Arial" w:hAnsi="Arial" w:cs="Arial"/>
          <w:iCs/>
          <w:sz w:val="22"/>
          <w:szCs w:val="22"/>
          <w:lang w:val="es-CO"/>
        </w:rPr>
        <w:t xml:space="preserve"> que participen en la dispersión de las transferencias monetarias no condicionadas del programa Ingreso Solidario las siguientes tarifas</w:t>
      </w:r>
      <w:r w:rsidR="00E83E4A" w:rsidRPr="001E2707">
        <w:rPr>
          <w:rFonts w:ascii="Arial" w:hAnsi="Arial" w:cs="Arial"/>
          <w:iCs/>
          <w:sz w:val="22"/>
          <w:szCs w:val="22"/>
          <w:lang w:val="es-CO"/>
        </w:rPr>
        <w:t>:</w:t>
      </w:r>
    </w:p>
    <w:p w14:paraId="6B05FD46" w14:textId="77777777" w:rsidR="005E0CED" w:rsidRPr="001E2707" w:rsidRDefault="005E0CED" w:rsidP="005E0CE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14:paraId="68F4EE86" w14:textId="0DFC6408" w:rsidR="005E0CED" w:rsidRPr="00956BAE" w:rsidRDefault="005E0CED" w:rsidP="00956BA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iCs/>
          <w:lang w:val="es-CO"/>
        </w:rPr>
      </w:pPr>
      <w:r w:rsidRPr="00956BAE">
        <w:rPr>
          <w:rFonts w:ascii="Arial" w:hAnsi="Arial" w:cs="Arial"/>
          <w:iCs/>
          <w:lang w:val="es-CO"/>
        </w:rPr>
        <w:t>La tarifa por cada una de las transferencias a los beneficiarios que hagan parte de la población incluida financieramente será</w:t>
      </w:r>
      <w:r w:rsidR="00AA50C0" w:rsidRPr="00956BAE">
        <w:rPr>
          <w:rFonts w:ascii="Arial" w:hAnsi="Arial" w:cs="Arial"/>
          <w:iCs/>
          <w:lang w:val="es-CO"/>
        </w:rPr>
        <w:t xml:space="preserve"> hasta</w:t>
      </w:r>
      <w:r w:rsidRPr="00956BAE">
        <w:rPr>
          <w:rFonts w:ascii="Arial" w:hAnsi="Arial" w:cs="Arial"/>
          <w:iCs/>
          <w:lang w:val="es-CO"/>
        </w:rPr>
        <w:t xml:space="preserve"> de mil pesos ($1.000). excluida de IVA</w:t>
      </w:r>
      <w:r w:rsidR="00D03D4B" w:rsidRPr="00956BAE">
        <w:rPr>
          <w:rFonts w:ascii="Arial" w:hAnsi="Arial" w:cs="Arial"/>
          <w:iCs/>
          <w:lang w:val="es-CO"/>
        </w:rPr>
        <w:t>.</w:t>
      </w:r>
    </w:p>
    <w:p w14:paraId="262E0139" w14:textId="77777777" w:rsidR="005E0CED" w:rsidRPr="001E2707" w:rsidRDefault="005E0CED" w:rsidP="00956BAE">
      <w:pPr>
        <w:autoSpaceDE w:val="0"/>
        <w:autoSpaceDN w:val="0"/>
        <w:adjustRightInd w:val="0"/>
        <w:ind w:left="348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14:paraId="176F7CF3" w14:textId="412667B9" w:rsidR="005E0CED" w:rsidRPr="00956BAE" w:rsidRDefault="005E0CED" w:rsidP="00956BA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iCs/>
          <w:lang w:val="es-CO"/>
        </w:rPr>
      </w:pPr>
      <w:r w:rsidRPr="00956BAE">
        <w:rPr>
          <w:rFonts w:ascii="Arial" w:hAnsi="Arial" w:cs="Arial"/>
          <w:iCs/>
          <w:lang w:val="es-CO"/>
        </w:rPr>
        <w:t>La tarifa por cada una de las transferencias a los beneficiarios que hagan parte de la población no incluida financieramente y cuyo proceso de vinculación se realice de manera digital o virtual será</w:t>
      </w:r>
      <w:r w:rsidR="00AA50C0" w:rsidRPr="00956BAE">
        <w:rPr>
          <w:rFonts w:ascii="Arial" w:hAnsi="Arial" w:cs="Arial"/>
          <w:iCs/>
          <w:lang w:val="es-CO"/>
        </w:rPr>
        <w:t xml:space="preserve"> hasta</w:t>
      </w:r>
      <w:r w:rsidRPr="00956BAE">
        <w:rPr>
          <w:rFonts w:ascii="Arial" w:hAnsi="Arial" w:cs="Arial"/>
          <w:iCs/>
          <w:lang w:val="es-CO"/>
        </w:rPr>
        <w:t xml:space="preserve"> de</w:t>
      </w:r>
      <w:r w:rsidR="00AA50C0" w:rsidRPr="00956BAE">
        <w:rPr>
          <w:rFonts w:ascii="Arial" w:hAnsi="Arial" w:cs="Arial"/>
          <w:iCs/>
          <w:lang w:val="es-CO"/>
        </w:rPr>
        <w:t xml:space="preserve"> </w:t>
      </w:r>
      <w:r w:rsidRPr="00956BAE">
        <w:rPr>
          <w:rFonts w:ascii="Arial" w:hAnsi="Arial" w:cs="Arial"/>
          <w:iCs/>
          <w:lang w:val="es-CO"/>
        </w:rPr>
        <w:t>mil novecientos pesos ($1.900), excluida de IVA.</w:t>
      </w:r>
    </w:p>
    <w:p w14:paraId="4C36A514" w14:textId="77777777" w:rsidR="005E0CED" w:rsidRPr="001E2707" w:rsidRDefault="005E0CED" w:rsidP="00956BAE">
      <w:pPr>
        <w:autoSpaceDE w:val="0"/>
        <w:autoSpaceDN w:val="0"/>
        <w:adjustRightInd w:val="0"/>
        <w:ind w:left="348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14:paraId="2B1929D4" w14:textId="796604A3" w:rsidR="005E0CED" w:rsidRPr="00956BAE" w:rsidRDefault="005E0CED" w:rsidP="00956BA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  <w:iCs/>
          <w:lang w:val="es-CO"/>
        </w:rPr>
      </w:pPr>
      <w:r w:rsidRPr="00956BAE">
        <w:rPr>
          <w:rFonts w:ascii="Arial" w:hAnsi="Arial" w:cs="Arial"/>
          <w:iCs/>
          <w:lang w:val="es-CO"/>
        </w:rPr>
        <w:t xml:space="preserve">La tarifa por cada una </w:t>
      </w:r>
      <w:bookmarkStart w:id="1" w:name="_Hlk61349674"/>
      <w:r w:rsidRPr="00956BAE">
        <w:rPr>
          <w:rFonts w:ascii="Arial" w:hAnsi="Arial" w:cs="Arial"/>
          <w:iCs/>
          <w:lang w:val="es-CO"/>
        </w:rPr>
        <w:t xml:space="preserve">de las transferencias a los beneficiarios que hagan parte de la población no incluida financieramente y que se realice de manera presencial o la dispersión se haga a través de giro </w:t>
      </w:r>
      <w:r w:rsidR="001E2707" w:rsidRPr="00956BAE">
        <w:rPr>
          <w:rFonts w:ascii="Arial" w:hAnsi="Arial" w:cs="Arial"/>
          <w:iCs/>
          <w:lang w:val="es-CO"/>
        </w:rPr>
        <w:t>en efectivo o pago en ventanilla</w:t>
      </w:r>
      <w:r w:rsidRPr="00956BAE">
        <w:rPr>
          <w:rFonts w:ascii="Arial" w:hAnsi="Arial" w:cs="Arial"/>
          <w:iCs/>
          <w:lang w:val="es-CO"/>
        </w:rPr>
        <w:t xml:space="preserve"> </w:t>
      </w:r>
      <w:bookmarkEnd w:id="1"/>
      <w:r w:rsidRPr="00956BAE">
        <w:rPr>
          <w:rFonts w:ascii="Arial" w:hAnsi="Arial" w:cs="Arial"/>
          <w:iCs/>
          <w:lang w:val="es-CO"/>
        </w:rPr>
        <w:t xml:space="preserve">será </w:t>
      </w:r>
      <w:r w:rsidR="00AA50C0" w:rsidRPr="00956BAE">
        <w:rPr>
          <w:rFonts w:ascii="Arial" w:hAnsi="Arial" w:cs="Arial"/>
          <w:iCs/>
          <w:lang w:val="es-CO"/>
        </w:rPr>
        <w:t xml:space="preserve">hasta </w:t>
      </w:r>
      <w:r w:rsidRPr="00956BAE">
        <w:rPr>
          <w:rFonts w:ascii="Arial" w:hAnsi="Arial" w:cs="Arial"/>
          <w:iCs/>
          <w:lang w:val="es-CO"/>
        </w:rPr>
        <w:t>de dos mil trescientos pesos ($2.300), excluida de IVA.</w:t>
      </w:r>
    </w:p>
    <w:p w14:paraId="7F6682A7" w14:textId="1A0F35CC" w:rsidR="005E0CED" w:rsidRPr="001E2707" w:rsidRDefault="005E0CED" w:rsidP="00956BA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1E2707">
        <w:rPr>
          <w:rFonts w:ascii="Arial" w:hAnsi="Arial" w:cs="Arial"/>
          <w:iCs/>
          <w:sz w:val="22"/>
          <w:szCs w:val="22"/>
          <w:lang w:val="es-CO"/>
        </w:rPr>
        <w:t xml:space="preserve">Las entidades </w:t>
      </w:r>
      <w:r w:rsidRPr="00792FCE">
        <w:rPr>
          <w:rFonts w:ascii="Arial" w:hAnsi="Arial" w:cs="Arial"/>
          <w:iCs/>
          <w:sz w:val="22"/>
          <w:szCs w:val="22"/>
          <w:lang w:val="es-CO"/>
        </w:rPr>
        <w:t xml:space="preserve">financieras </w:t>
      </w:r>
      <w:r w:rsidR="00AA50C0" w:rsidRPr="00792FCE">
        <w:rPr>
          <w:rFonts w:ascii="Arial" w:hAnsi="Arial" w:cs="Arial"/>
          <w:iCs/>
          <w:sz w:val="22"/>
          <w:szCs w:val="22"/>
          <w:lang w:val="es-CO"/>
        </w:rPr>
        <w:t>u otros operadores</w:t>
      </w:r>
      <w:r w:rsidR="00AA50C0" w:rsidRPr="001E2707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Pr="001E2707">
        <w:rPr>
          <w:rFonts w:ascii="Arial" w:hAnsi="Arial" w:cs="Arial"/>
          <w:iCs/>
          <w:sz w:val="22"/>
          <w:szCs w:val="22"/>
          <w:lang w:val="es-CO"/>
        </w:rPr>
        <w:t>remitirán una cuenta de cobro</w:t>
      </w:r>
      <w:r w:rsidR="00B34F6A" w:rsidRPr="001E2707">
        <w:rPr>
          <w:rFonts w:ascii="Arial" w:hAnsi="Arial" w:cs="Arial"/>
          <w:iCs/>
          <w:sz w:val="22"/>
          <w:szCs w:val="22"/>
          <w:lang w:val="es-CO"/>
        </w:rPr>
        <w:t xml:space="preserve"> o factura, dependiendo del caso,</w:t>
      </w:r>
      <w:r w:rsidRPr="001E2707">
        <w:rPr>
          <w:rFonts w:ascii="Arial" w:hAnsi="Arial" w:cs="Arial"/>
          <w:iCs/>
          <w:sz w:val="22"/>
          <w:szCs w:val="22"/>
          <w:lang w:val="es-CO"/>
        </w:rPr>
        <w:t xml:space="preserve"> al </w:t>
      </w:r>
      <w:r w:rsidR="007266A5" w:rsidRPr="001E2707">
        <w:rPr>
          <w:rFonts w:ascii="Arial" w:hAnsi="Arial" w:cs="Arial"/>
          <w:iCs/>
          <w:sz w:val="22"/>
          <w:szCs w:val="22"/>
          <w:lang w:val="es-CO"/>
        </w:rPr>
        <w:t>Departamento Administrativo para la Prosperidad Social</w:t>
      </w:r>
      <w:r w:rsidRPr="001E2707">
        <w:rPr>
          <w:rFonts w:ascii="Arial" w:hAnsi="Arial" w:cs="Arial"/>
          <w:iCs/>
          <w:sz w:val="22"/>
          <w:szCs w:val="22"/>
          <w:lang w:val="es-CO"/>
        </w:rPr>
        <w:t xml:space="preserve">, adjuntando la certificación suscrita por su revisor fiscal donde </w:t>
      </w:r>
      <w:r w:rsidR="003312C0">
        <w:rPr>
          <w:rFonts w:ascii="Arial" w:hAnsi="Arial" w:cs="Arial"/>
          <w:iCs/>
          <w:sz w:val="22"/>
          <w:szCs w:val="22"/>
          <w:lang w:val="es-CO"/>
        </w:rPr>
        <w:t xml:space="preserve">se </w:t>
      </w:r>
      <w:r w:rsidRPr="001E2707">
        <w:rPr>
          <w:rFonts w:ascii="Arial" w:hAnsi="Arial" w:cs="Arial"/>
          <w:iCs/>
          <w:sz w:val="22"/>
          <w:szCs w:val="22"/>
          <w:lang w:val="es-CO"/>
        </w:rPr>
        <w:t>acredite el valor total abonado a los beneficiarios del Programa y los demás requisitos establecidos en el contrato, si es del caso.</w:t>
      </w:r>
    </w:p>
    <w:p w14:paraId="4CD0612B" w14:textId="77777777" w:rsidR="005E0CED" w:rsidRPr="00603AEE" w:rsidRDefault="005E0CED" w:rsidP="006B43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6B8500C" w14:textId="751A78B0" w:rsidR="00603AEE" w:rsidRPr="00903600" w:rsidRDefault="00022C88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600">
        <w:rPr>
          <w:rFonts w:ascii="Arial" w:hAnsi="Arial" w:cs="Arial"/>
          <w:b/>
          <w:sz w:val="22"/>
          <w:szCs w:val="22"/>
        </w:rPr>
        <w:t>Artículo</w:t>
      </w:r>
      <w:r w:rsidR="00603AEE">
        <w:rPr>
          <w:rFonts w:ascii="Arial" w:hAnsi="Arial" w:cs="Arial"/>
          <w:b/>
          <w:sz w:val="22"/>
          <w:szCs w:val="22"/>
        </w:rPr>
        <w:t xml:space="preserve"> </w:t>
      </w:r>
      <w:r w:rsidR="00792FCE">
        <w:rPr>
          <w:rFonts w:ascii="Arial" w:hAnsi="Arial" w:cs="Arial"/>
          <w:b/>
          <w:sz w:val="22"/>
          <w:szCs w:val="22"/>
        </w:rPr>
        <w:t>2</w:t>
      </w:r>
      <w:r w:rsidRPr="00903600">
        <w:rPr>
          <w:rFonts w:ascii="Arial" w:hAnsi="Arial" w:cs="Arial"/>
          <w:b/>
          <w:sz w:val="22"/>
          <w:szCs w:val="22"/>
        </w:rPr>
        <w:t>.</w:t>
      </w:r>
      <w:r w:rsidR="001B6138">
        <w:rPr>
          <w:rFonts w:ascii="Arial" w:hAnsi="Arial" w:cs="Arial"/>
          <w:b/>
          <w:sz w:val="22"/>
          <w:szCs w:val="22"/>
        </w:rPr>
        <w:t xml:space="preserve"> Vigencia y derogatoria</w:t>
      </w:r>
      <w:r w:rsidRPr="00903600">
        <w:rPr>
          <w:rFonts w:ascii="Arial" w:hAnsi="Arial" w:cs="Arial"/>
          <w:b/>
          <w:sz w:val="22"/>
          <w:szCs w:val="22"/>
        </w:rPr>
        <w:t xml:space="preserve"> </w:t>
      </w:r>
      <w:r w:rsidR="00260D19" w:rsidRPr="00903600">
        <w:rPr>
          <w:rFonts w:ascii="Arial" w:hAnsi="Arial" w:cs="Arial"/>
          <w:sz w:val="22"/>
          <w:szCs w:val="22"/>
        </w:rPr>
        <w:t xml:space="preserve">La presente </w:t>
      </w:r>
      <w:r w:rsidR="00FE6D11" w:rsidRPr="00903600">
        <w:rPr>
          <w:rFonts w:ascii="Arial" w:hAnsi="Arial" w:cs="Arial"/>
          <w:sz w:val="22"/>
          <w:szCs w:val="22"/>
        </w:rPr>
        <w:t>r</w:t>
      </w:r>
      <w:r w:rsidR="00260D19" w:rsidRPr="00903600">
        <w:rPr>
          <w:rFonts w:ascii="Arial" w:hAnsi="Arial" w:cs="Arial"/>
          <w:sz w:val="22"/>
          <w:szCs w:val="22"/>
        </w:rPr>
        <w:t xml:space="preserve">esolución rige a partir de la fecha de </w:t>
      </w:r>
      <w:r w:rsidR="00DA6788" w:rsidRPr="00903600">
        <w:rPr>
          <w:rFonts w:ascii="Arial" w:hAnsi="Arial" w:cs="Arial"/>
          <w:sz w:val="22"/>
          <w:szCs w:val="22"/>
        </w:rPr>
        <w:t>publicación</w:t>
      </w:r>
      <w:r w:rsidR="006A7893">
        <w:rPr>
          <w:rFonts w:ascii="Arial" w:hAnsi="Arial" w:cs="Arial"/>
          <w:sz w:val="22"/>
          <w:szCs w:val="22"/>
        </w:rPr>
        <w:t xml:space="preserve"> </w:t>
      </w:r>
      <w:r w:rsidR="00EA03AC" w:rsidRPr="00EA03AC">
        <w:rPr>
          <w:rFonts w:ascii="Arial" w:hAnsi="Arial" w:cs="Arial"/>
          <w:sz w:val="22"/>
          <w:szCs w:val="22"/>
        </w:rPr>
        <w:t>y sustituye especialmente el artículo</w:t>
      </w:r>
      <w:r w:rsidR="00EA03AC">
        <w:rPr>
          <w:rFonts w:ascii="Arial" w:hAnsi="Arial" w:cs="Arial"/>
          <w:sz w:val="22"/>
          <w:szCs w:val="22"/>
        </w:rPr>
        <w:t xml:space="preserve"> 4</w:t>
      </w:r>
      <w:r w:rsidR="00EA03AC" w:rsidRPr="00EA03AC">
        <w:rPr>
          <w:rFonts w:ascii="Arial" w:hAnsi="Arial" w:cs="Arial"/>
          <w:sz w:val="22"/>
          <w:szCs w:val="22"/>
        </w:rPr>
        <w:t xml:space="preserve"> de la Resolución 975 de 2020, expedida por el Ministerio de Hacienda y Crédito Público y adoptada por Prosperidad Social mediante la Resoluci</w:t>
      </w:r>
      <w:r w:rsidR="00EA03AC">
        <w:rPr>
          <w:rFonts w:ascii="Arial" w:hAnsi="Arial" w:cs="Arial"/>
          <w:sz w:val="22"/>
          <w:szCs w:val="22"/>
        </w:rPr>
        <w:t>ón</w:t>
      </w:r>
      <w:r w:rsidR="00EA03AC" w:rsidRPr="00EA03AC">
        <w:rPr>
          <w:rFonts w:ascii="Arial" w:hAnsi="Arial" w:cs="Arial"/>
          <w:sz w:val="22"/>
          <w:szCs w:val="22"/>
        </w:rPr>
        <w:t xml:space="preserve"> 01215 de 2020, modificada por la Resolución 01329 de 2020</w:t>
      </w:r>
      <w:r w:rsidR="00603AEE">
        <w:rPr>
          <w:rFonts w:ascii="Arial" w:hAnsi="Arial" w:cs="Arial"/>
          <w:sz w:val="22"/>
          <w:szCs w:val="22"/>
        </w:rPr>
        <w:t>.</w:t>
      </w:r>
    </w:p>
    <w:p w14:paraId="662ED6D5" w14:textId="77777777" w:rsidR="000647F3" w:rsidRPr="006F7456" w:rsidRDefault="000647F3" w:rsidP="00C052E3">
      <w:pPr>
        <w:jc w:val="center"/>
        <w:rPr>
          <w:rFonts w:ascii="Arial" w:hAnsi="Arial" w:cs="Arial"/>
          <w:b/>
          <w:sz w:val="22"/>
          <w:szCs w:val="22"/>
        </w:rPr>
      </w:pPr>
    </w:p>
    <w:p w14:paraId="2DF49DE5" w14:textId="40227552" w:rsidR="00724ADD" w:rsidRPr="00903600" w:rsidRDefault="00DA6788" w:rsidP="00FB444B">
      <w:pPr>
        <w:jc w:val="center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903600">
        <w:rPr>
          <w:rFonts w:ascii="Arial" w:hAnsi="Arial" w:cs="Arial"/>
          <w:b/>
          <w:sz w:val="22"/>
          <w:szCs w:val="22"/>
          <w:lang w:val="pt-BR"/>
        </w:rPr>
        <w:t>P</w:t>
      </w:r>
      <w:r w:rsidR="00603AEE">
        <w:rPr>
          <w:rFonts w:ascii="Arial" w:hAnsi="Arial" w:cs="Arial"/>
          <w:b/>
          <w:sz w:val="22"/>
          <w:szCs w:val="22"/>
          <w:lang w:val="pt-BR"/>
        </w:rPr>
        <w:t>U</w:t>
      </w:r>
      <w:r w:rsidRPr="00903600">
        <w:rPr>
          <w:rFonts w:ascii="Arial" w:hAnsi="Arial" w:cs="Arial"/>
          <w:b/>
          <w:sz w:val="22"/>
          <w:szCs w:val="22"/>
          <w:lang w:val="pt-BR"/>
        </w:rPr>
        <w:t>BL</w:t>
      </w:r>
      <w:r w:rsidR="00603AEE">
        <w:rPr>
          <w:rFonts w:ascii="Arial" w:hAnsi="Arial" w:cs="Arial"/>
          <w:b/>
          <w:sz w:val="22"/>
          <w:szCs w:val="22"/>
          <w:lang w:val="pt-BR"/>
        </w:rPr>
        <w:t>Í</w:t>
      </w:r>
      <w:r w:rsidRPr="00903600">
        <w:rPr>
          <w:rFonts w:ascii="Arial" w:hAnsi="Arial" w:cs="Arial"/>
          <w:b/>
          <w:sz w:val="22"/>
          <w:szCs w:val="22"/>
          <w:lang w:val="pt-BR"/>
        </w:rPr>
        <w:t xml:space="preserve">QUESE, </w:t>
      </w:r>
      <w:r w:rsidR="00724ADD" w:rsidRPr="00903600">
        <w:rPr>
          <w:rFonts w:ascii="Arial" w:hAnsi="Arial" w:cs="Arial"/>
          <w:b/>
          <w:sz w:val="22"/>
          <w:szCs w:val="22"/>
          <w:lang w:val="pt-BR"/>
        </w:rPr>
        <w:t>COMUN</w:t>
      </w:r>
      <w:r w:rsidR="00082192" w:rsidRPr="00903600">
        <w:rPr>
          <w:rFonts w:ascii="Arial" w:hAnsi="Arial" w:cs="Arial"/>
          <w:b/>
          <w:sz w:val="22"/>
          <w:szCs w:val="22"/>
          <w:lang w:val="pt-BR"/>
        </w:rPr>
        <w:t>Í</w:t>
      </w:r>
      <w:r w:rsidR="00724ADD" w:rsidRPr="00903600">
        <w:rPr>
          <w:rFonts w:ascii="Arial" w:hAnsi="Arial" w:cs="Arial"/>
          <w:b/>
          <w:sz w:val="22"/>
          <w:szCs w:val="22"/>
          <w:lang w:val="pt-BR"/>
        </w:rPr>
        <w:t>QUESE Y C</w:t>
      </w:r>
      <w:r w:rsidR="00082192" w:rsidRPr="00903600">
        <w:rPr>
          <w:rFonts w:ascii="Arial" w:hAnsi="Arial" w:cs="Arial"/>
          <w:b/>
          <w:sz w:val="22"/>
          <w:szCs w:val="22"/>
          <w:lang w:val="pt-BR"/>
        </w:rPr>
        <w:t>Ú</w:t>
      </w:r>
      <w:r w:rsidR="00724ADD" w:rsidRPr="00903600">
        <w:rPr>
          <w:rFonts w:ascii="Arial" w:hAnsi="Arial" w:cs="Arial"/>
          <w:b/>
          <w:sz w:val="22"/>
          <w:szCs w:val="22"/>
          <w:lang w:val="pt-BR"/>
        </w:rPr>
        <w:t>MPLASE</w:t>
      </w:r>
    </w:p>
    <w:p w14:paraId="1C5A1EFA" w14:textId="77777777" w:rsidR="00261229" w:rsidRPr="00903600" w:rsidRDefault="00261229" w:rsidP="00FB444B">
      <w:pPr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BF13E2" w14:textId="47B42BF7" w:rsidR="00261229" w:rsidRPr="00903600" w:rsidRDefault="00724ADD" w:rsidP="0031277B">
      <w:pPr>
        <w:tabs>
          <w:tab w:val="left" w:pos="11624"/>
        </w:tabs>
        <w:ind w:left="426" w:right="356"/>
        <w:jc w:val="center"/>
        <w:outlineLvl w:val="0"/>
        <w:rPr>
          <w:rFonts w:ascii="Arial" w:hAnsi="Arial" w:cs="Arial"/>
          <w:sz w:val="22"/>
          <w:szCs w:val="22"/>
        </w:rPr>
      </w:pPr>
      <w:r w:rsidRPr="00903600">
        <w:rPr>
          <w:rFonts w:ascii="Arial" w:hAnsi="Arial" w:cs="Arial"/>
          <w:sz w:val="22"/>
          <w:szCs w:val="22"/>
        </w:rPr>
        <w:t xml:space="preserve">Dada en Bogotá, D. C. a </w:t>
      </w:r>
      <w:r w:rsidR="00312F37" w:rsidRPr="00903600">
        <w:rPr>
          <w:rFonts w:ascii="Arial" w:hAnsi="Arial" w:cs="Arial"/>
          <w:sz w:val="22"/>
          <w:szCs w:val="22"/>
        </w:rPr>
        <w:t>los</w:t>
      </w:r>
      <w:r w:rsidR="003A6F72" w:rsidRPr="00903600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006A76C9" w14:textId="77777777" w:rsidR="00260795" w:rsidRPr="00903600" w:rsidRDefault="00260795" w:rsidP="006B4350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0F5B9A8B" w14:textId="77777777" w:rsidR="00261229" w:rsidRPr="00903600" w:rsidRDefault="00261229" w:rsidP="006B4350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48448FB4" w14:textId="5C02C959" w:rsidR="00991A65" w:rsidRDefault="00991A65" w:rsidP="006B4350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71F34E45" w14:textId="77777777" w:rsidR="00701F21" w:rsidRDefault="00701F21" w:rsidP="006B4350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435023EA" w14:textId="77777777" w:rsidR="00BA1960" w:rsidRPr="00903600" w:rsidRDefault="00BA1960" w:rsidP="006B4350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0949BD21" w14:textId="77777777" w:rsidR="00B65C05" w:rsidRPr="00903600" w:rsidRDefault="00312F37" w:rsidP="006B435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3600">
        <w:rPr>
          <w:rFonts w:ascii="Arial" w:hAnsi="Arial" w:cs="Arial"/>
          <w:b/>
          <w:sz w:val="22"/>
          <w:szCs w:val="22"/>
        </w:rPr>
        <w:t>SUSANA CORREA BORRERO</w:t>
      </w:r>
    </w:p>
    <w:p w14:paraId="6CE956C7" w14:textId="77777777" w:rsidR="00040D74" w:rsidRPr="00903600" w:rsidRDefault="00312F37" w:rsidP="006B435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03600">
        <w:rPr>
          <w:rFonts w:ascii="Arial" w:hAnsi="Arial" w:cs="Arial"/>
          <w:b/>
          <w:sz w:val="22"/>
          <w:szCs w:val="22"/>
        </w:rPr>
        <w:t>DIRECTORA</w:t>
      </w:r>
    </w:p>
    <w:p w14:paraId="6A37624D" w14:textId="77777777" w:rsidR="007A5A8A" w:rsidRPr="00903600" w:rsidRDefault="007A5A8A" w:rsidP="007A5A8A">
      <w:pPr>
        <w:rPr>
          <w:rFonts w:ascii="Arial" w:hAnsi="Arial" w:cs="Arial"/>
          <w:i/>
          <w:sz w:val="18"/>
          <w:szCs w:val="18"/>
        </w:rPr>
      </w:pPr>
    </w:p>
    <w:p w14:paraId="7A7E4FFD" w14:textId="6607827D" w:rsidR="00903600" w:rsidRPr="0031277B" w:rsidRDefault="00C73F71" w:rsidP="00FB444B">
      <w:pPr>
        <w:rPr>
          <w:rFonts w:ascii="Arial" w:hAnsi="Arial" w:cs="Arial"/>
          <w:i/>
          <w:sz w:val="18"/>
          <w:szCs w:val="18"/>
        </w:rPr>
      </w:pPr>
      <w:r w:rsidRPr="00903600">
        <w:rPr>
          <w:rFonts w:ascii="Arial" w:hAnsi="Arial" w:cs="Arial"/>
          <w:i/>
          <w:sz w:val="18"/>
          <w:szCs w:val="18"/>
        </w:rPr>
        <w:t>Revisó:</w:t>
      </w:r>
      <w:r w:rsidR="007A14C7" w:rsidRPr="00903600">
        <w:rPr>
          <w:rFonts w:ascii="Arial" w:hAnsi="Arial" w:cs="Arial"/>
          <w:i/>
          <w:sz w:val="18"/>
          <w:szCs w:val="18"/>
        </w:rPr>
        <w:t xml:space="preserve"> </w:t>
      </w:r>
      <w:r w:rsidR="00CC36A1">
        <w:rPr>
          <w:rFonts w:ascii="Arial" w:hAnsi="Arial" w:cs="Arial"/>
          <w:i/>
          <w:sz w:val="18"/>
          <w:szCs w:val="18"/>
        </w:rPr>
        <w:t xml:space="preserve">Oficina Asesora Jurídica / </w:t>
      </w:r>
      <w:r w:rsidR="007A14C7" w:rsidRPr="00903600">
        <w:rPr>
          <w:rFonts w:ascii="Arial" w:hAnsi="Arial" w:cs="Arial"/>
          <w:i/>
          <w:sz w:val="18"/>
          <w:szCs w:val="18"/>
        </w:rPr>
        <w:t xml:space="preserve">Secretaria General </w:t>
      </w:r>
    </w:p>
    <w:sectPr w:rsidR="00903600" w:rsidRPr="0031277B" w:rsidSect="009036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8722" w:code="120"/>
      <w:pgMar w:top="2268" w:right="1134" w:bottom="993" w:left="1134" w:header="1135" w:footer="583" w:gutter="0"/>
      <w:pgBorders>
        <w:top w:val="double" w:sz="12" w:space="5" w:color="auto"/>
        <w:left w:val="double" w:sz="12" w:space="5" w:color="auto"/>
        <w:bottom w:val="double" w:sz="12" w:space="5" w:color="auto"/>
        <w:right w:val="double" w:sz="12" w:space="5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B930" w14:textId="77777777" w:rsidR="00962E6A" w:rsidRDefault="00962E6A">
      <w:r>
        <w:separator/>
      </w:r>
    </w:p>
  </w:endnote>
  <w:endnote w:type="continuationSeparator" w:id="0">
    <w:p w14:paraId="5AC10647" w14:textId="77777777" w:rsidR="00962E6A" w:rsidRDefault="00962E6A">
      <w:r>
        <w:continuationSeparator/>
      </w:r>
    </w:p>
  </w:endnote>
  <w:endnote w:type="continuationNotice" w:id="1">
    <w:p w14:paraId="2BF23AA1" w14:textId="77777777" w:rsidR="00962E6A" w:rsidRDefault="00962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mbria"/>
    <w:panose1 w:val="020B0604020202020204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93A8" w14:textId="77777777" w:rsidR="00F232A1" w:rsidRPr="00FD6345" w:rsidRDefault="00F232A1">
    <w:pPr>
      <w:pStyle w:val="Piedepgina"/>
      <w:jc w:val="right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t>2</w:t>
    </w:r>
  </w:p>
  <w:p w14:paraId="0E955A9E" w14:textId="77777777" w:rsidR="00F232A1" w:rsidRDefault="00F23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DF4D" w14:textId="77777777" w:rsidR="00F232A1" w:rsidRPr="00FD6345" w:rsidRDefault="00F232A1">
    <w:pPr>
      <w:pStyle w:val="Piedepgina"/>
      <w:jc w:val="right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t>1</w:t>
    </w:r>
  </w:p>
  <w:p w14:paraId="3352889B" w14:textId="77777777" w:rsidR="00F232A1" w:rsidRDefault="00F23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B69E7" w14:textId="77777777" w:rsidR="00962E6A" w:rsidRDefault="00962E6A">
      <w:r>
        <w:separator/>
      </w:r>
    </w:p>
  </w:footnote>
  <w:footnote w:type="continuationSeparator" w:id="0">
    <w:p w14:paraId="6D9E4BC0" w14:textId="77777777" w:rsidR="00962E6A" w:rsidRDefault="00962E6A">
      <w:r>
        <w:continuationSeparator/>
      </w:r>
    </w:p>
  </w:footnote>
  <w:footnote w:type="continuationNotice" w:id="1">
    <w:p w14:paraId="0C72825D" w14:textId="77777777" w:rsidR="00962E6A" w:rsidRDefault="00962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1A63" w14:textId="77777777" w:rsidR="00F232A1" w:rsidRDefault="00F232A1">
    <w:pPr>
      <w:pStyle w:val="Encabezado"/>
      <w:framePr w:wrap="around" w:vAnchor="text" w:hAnchor="margin" w:xAlign="right" w:y="1"/>
      <w:rPr>
        <w:rStyle w:val="Nmerodepgina"/>
      </w:rPr>
    </w:pPr>
  </w:p>
  <w:p w14:paraId="3A6B2327" w14:textId="77777777" w:rsidR="00F232A1" w:rsidRDefault="00F232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9FA6" w14:textId="77777777" w:rsidR="00F232A1" w:rsidRDefault="00F232A1" w:rsidP="00260D19">
    <w:pPr>
      <w:jc w:val="center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3FD091E" wp14:editId="1D53684E">
          <wp:simplePos x="0" y="0"/>
          <wp:positionH relativeFrom="column">
            <wp:posOffset>1741805</wp:posOffset>
          </wp:positionH>
          <wp:positionV relativeFrom="paragraph">
            <wp:posOffset>68580</wp:posOffset>
          </wp:positionV>
          <wp:extent cx="2857500" cy="571500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57845" w14:textId="77777777" w:rsidR="00F232A1" w:rsidRDefault="00F232A1" w:rsidP="00260D19">
    <w:pPr>
      <w:jc w:val="center"/>
      <w:rPr>
        <w:lang w:val="es-CO"/>
      </w:rPr>
    </w:pPr>
  </w:p>
  <w:p w14:paraId="5473EE85" w14:textId="77777777" w:rsidR="00F232A1" w:rsidRDefault="00F232A1" w:rsidP="00260D19">
    <w:pPr>
      <w:jc w:val="center"/>
      <w:rPr>
        <w:lang w:val="es-CO"/>
      </w:rPr>
    </w:pPr>
  </w:p>
  <w:p w14:paraId="7E923D1A" w14:textId="77777777" w:rsidR="00F232A1" w:rsidRDefault="00F232A1" w:rsidP="00260D19">
    <w:pPr>
      <w:jc w:val="center"/>
      <w:rPr>
        <w:lang w:val="es-CO"/>
      </w:rPr>
    </w:pPr>
  </w:p>
  <w:p w14:paraId="4B3F1803" w14:textId="77777777" w:rsidR="00F232A1" w:rsidRDefault="00F232A1" w:rsidP="00260D19">
    <w:pPr>
      <w:pStyle w:val="Ttulo8"/>
      <w:rPr>
        <w:rFonts w:ascii="Verdana" w:hAnsi="Verdana"/>
        <w:sz w:val="22"/>
        <w:szCs w:val="22"/>
      </w:rPr>
    </w:pPr>
  </w:p>
  <w:p w14:paraId="4E8917CF" w14:textId="77777777" w:rsidR="00F232A1" w:rsidRPr="00B273BD" w:rsidRDefault="00F232A1" w:rsidP="00B273BD">
    <w:pPr>
      <w:pStyle w:val="Ttulo"/>
      <w:rPr>
        <w:rFonts w:ascii="Work Sans" w:hAnsi="Work Sans" w:cs="Arial"/>
        <w:sz w:val="22"/>
        <w:szCs w:val="20"/>
        <w:lang w:eastAsia="es-ES"/>
      </w:rPr>
    </w:pPr>
    <w:r w:rsidRPr="00B273BD">
      <w:rPr>
        <w:rFonts w:ascii="Work Sans" w:hAnsi="Work Sans" w:cs="Arial"/>
        <w:sz w:val="22"/>
        <w:szCs w:val="20"/>
        <w:lang w:eastAsia="es-ES"/>
      </w:rPr>
      <w:t xml:space="preserve">RESOLUCIÓN No.            </w:t>
    </w:r>
    <w:r>
      <w:rPr>
        <w:rFonts w:ascii="Work Sans" w:hAnsi="Work Sans" w:cs="Arial"/>
        <w:sz w:val="22"/>
        <w:szCs w:val="20"/>
        <w:lang w:eastAsia="es-ES"/>
      </w:rPr>
      <w:tab/>
    </w:r>
    <w:r w:rsidRPr="00B273BD">
      <w:rPr>
        <w:rFonts w:ascii="Work Sans" w:hAnsi="Work Sans" w:cs="Arial"/>
        <w:sz w:val="22"/>
        <w:szCs w:val="20"/>
        <w:lang w:eastAsia="es-ES"/>
      </w:rPr>
      <w:t xml:space="preserve">          DE</w:t>
    </w:r>
  </w:p>
  <w:p w14:paraId="7C634F8A" w14:textId="77777777" w:rsidR="00F232A1" w:rsidRPr="003163C5" w:rsidRDefault="00F232A1" w:rsidP="003163C5">
    <w:pPr>
      <w:jc w:val="center"/>
      <w:rPr>
        <w:sz w:val="22"/>
      </w:rPr>
    </w:pPr>
  </w:p>
  <w:p w14:paraId="08EF5E31" w14:textId="00CD4433" w:rsidR="00F232A1" w:rsidRPr="00903600" w:rsidRDefault="00F232A1" w:rsidP="00903600">
    <w:pPr>
      <w:pStyle w:val="Ttulo"/>
      <w:rPr>
        <w:rFonts w:ascii="Work Sans" w:hAnsi="Work Sans" w:cs="Arial"/>
        <w:i/>
        <w:iCs/>
        <w:sz w:val="22"/>
        <w:szCs w:val="20"/>
        <w:lang w:eastAsia="es-ES"/>
      </w:rPr>
    </w:pPr>
    <w:bookmarkStart w:id="2" w:name="_Hlk45702183"/>
    <w:bookmarkStart w:id="3" w:name="_Hlk45702184"/>
    <w:bookmarkStart w:id="4" w:name="_Hlk45702189"/>
    <w:bookmarkStart w:id="5" w:name="_Hlk45702190"/>
    <w:r w:rsidRPr="00903600">
      <w:rPr>
        <w:rFonts w:ascii="Work Sans" w:hAnsi="Work Sans" w:cs="Arial"/>
        <w:i/>
        <w:iCs/>
        <w:sz w:val="22"/>
        <w:szCs w:val="20"/>
        <w:lang w:eastAsia="es-ES"/>
      </w:rPr>
      <w:t>“</w:t>
    </w:r>
    <w:r w:rsidR="006A1A8E" w:rsidRPr="006A1A8E">
      <w:rPr>
        <w:rFonts w:ascii="Work Sans" w:hAnsi="Work Sans" w:cs="Arial"/>
        <w:i/>
        <w:iCs/>
        <w:sz w:val="22"/>
        <w:szCs w:val="20"/>
        <w:lang w:eastAsia="es-ES"/>
      </w:rPr>
      <w:t>Por medio de la cual se regula</w:t>
    </w:r>
    <w:r w:rsidR="0048762A">
      <w:rPr>
        <w:rFonts w:ascii="Work Sans" w:hAnsi="Work Sans" w:cs="Arial"/>
        <w:i/>
        <w:iCs/>
        <w:sz w:val="22"/>
        <w:szCs w:val="20"/>
        <w:lang w:eastAsia="es-ES"/>
      </w:rPr>
      <w:t>n</w:t>
    </w:r>
    <w:r w:rsidR="006A1A8E" w:rsidRPr="006A1A8E">
      <w:rPr>
        <w:rFonts w:ascii="Work Sans" w:hAnsi="Work Sans" w:cs="Arial"/>
        <w:i/>
        <w:iCs/>
        <w:sz w:val="22"/>
        <w:szCs w:val="20"/>
        <w:lang w:eastAsia="es-ES"/>
      </w:rPr>
      <w:t xml:space="preserve"> los costos operativos del programa Ingreso Solidario</w:t>
    </w:r>
    <w:r w:rsidRPr="00903600">
      <w:rPr>
        <w:rFonts w:ascii="Work Sans" w:hAnsi="Work Sans" w:cs="Arial"/>
        <w:i/>
        <w:iCs/>
        <w:sz w:val="22"/>
        <w:szCs w:val="20"/>
        <w:lang w:eastAsia="es-ES"/>
      </w:rPr>
      <w:t xml:space="preserve">” </w:t>
    </w:r>
  </w:p>
  <w:p w14:paraId="61FD376B" w14:textId="77777777" w:rsidR="00F232A1" w:rsidRPr="003163C5" w:rsidRDefault="00F232A1" w:rsidP="003163C5">
    <w:pPr>
      <w:pStyle w:val="Ttulo"/>
      <w:spacing w:line="0" w:lineRule="atLeast"/>
      <w:rPr>
        <w:b w:val="0"/>
        <w:i/>
        <w:sz w:val="22"/>
      </w:rPr>
    </w:pPr>
    <w:r>
      <w:rPr>
        <w:i/>
        <w:sz w:val="22"/>
        <w:szCs w:val="22"/>
      </w:rPr>
      <w:t>_________________________________________________________________________________</w:t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2610" w14:textId="77777777" w:rsidR="00F232A1" w:rsidRPr="00B273BD" w:rsidRDefault="00F232A1" w:rsidP="00CC236F">
    <w:pPr>
      <w:jc w:val="center"/>
      <w:rPr>
        <w:rFonts w:ascii="Arial" w:hAnsi="Arial" w:cs="Arial"/>
      </w:rPr>
    </w:pPr>
    <w:r w:rsidRPr="00B273BD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23D53691" wp14:editId="459B19AD">
          <wp:simplePos x="0" y="0"/>
          <wp:positionH relativeFrom="column">
            <wp:posOffset>1710055</wp:posOffset>
          </wp:positionH>
          <wp:positionV relativeFrom="paragraph">
            <wp:posOffset>88900</wp:posOffset>
          </wp:positionV>
          <wp:extent cx="2857500" cy="57150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F14D9" w14:textId="77777777" w:rsidR="00F232A1" w:rsidRPr="00B273BD" w:rsidRDefault="00F232A1" w:rsidP="003A00D8">
    <w:pPr>
      <w:tabs>
        <w:tab w:val="left" w:pos="2127"/>
      </w:tabs>
      <w:rPr>
        <w:rFonts w:ascii="Arial" w:hAnsi="Arial" w:cs="Arial"/>
      </w:rPr>
    </w:pPr>
    <w:r w:rsidRPr="00B273BD">
      <w:rPr>
        <w:rFonts w:ascii="Arial" w:hAnsi="Arial" w:cs="Arial"/>
      </w:rPr>
      <w:tab/>
    </w:r>
  </w:p>
  <w:p w14:paraId="136F84ED" w14:textId="77777777" w:rsidR="00F232A1" w:rsidRPr="00B273BD" w:rsidRDefault="00F232A1" w:rsidP="003A00D8">
    <w:pPr>
      <w:tabs>
        <w:tab w:val="left" w:pos="2127"/>
      </w:tabs>
      <w:rPr>
        <w:rFonts w:ascii="Arial" w:hAnsi="Arial" w:cs="Arial"/>
      </w:rPr>
    </w:pPr>
  </w:p>
  <w:p w14:paraId="384B4580" w14:textId="77777777" w:rsidR="00F232A1" w:rsidRPr="00B273BD" w:rsidRDefault="00F232A1" w:rsidP="003A00D8">
    <w:pPr>
      <w:tabs>
        <w:tab w:val="left" w:pos="2127"/>
      </w:tabs>
      <w:rPr>
        <w:rFonts w:ascii="Arial" w:hAnsi="Arial" w:cs="Arial"/>
      </w:rPr>
    </w:pPr>
  </w:p>
  <w:p w14:paraId="3AB60B54" w14:textId="77777777" w:rsidR="00F232A1" w:rsidRPr="00B273BD" w:rsidRDefault="00F232A1" w:rsidP="003A00D8">
    <w:pPr>
      <w:pStyle w:val="Ttulo"/>
      <w:rPr>
        <w:rFonts w:ascii="Arial" w:hAnsi="Arial" w:cs="Arial"/>
        <w:sz w:val="18"/>
        <w:szCs w:val="28"/>
      </w:rPr>
    </w:pPr>
  </w:p>
  <w:p w14:paraId="74DD6875" w14:textId="77777777" w:rsidR="00F232A1" w:rsidRPr="00DA6A94" w:rsidRDefault="00F232A1" w:rsidP="003A00D8">
    <w:pPr>
      <w:pStyle w:val="Ttulo"/>
      <w:rPr>
        <w:rFonts w:ascii="Arial" w:hAnsi="Arial" w:cs="Arial"/>
        <w:sz w:val="22"/>
      </w:rPr>
    </w:pPr>
    <w:r w:rsidRPr="00DA6A94">
      <w:rPr>
        <w:rFonts w:ascii="Work Sans" w:hAnsi="Work Sans" w:cs="Arial"/>
        <w:sz w:val="22"/>
        <w:szCs w:val="20"/>
        <w:lang w:eastAsia="es-ES"/>
      </w:rPr>
      <w:t xml:space="preserve">RESOLUCIÓN. No.           </w:t>
    </w:r>
    <w:r w:rsidRPr="00DA6A94">
      <w:rPr>
        <w:rFonts w:ascii="Work Sans" w:hAnsi="Work Sans" w:cs="Arial"/>
        <w:sz w:val="22"/>
        <w:szCs w:val="20"/>
        <w:lang w:eastAsia="es-ES"/>
      </w:rPr>
      <w:tab/>
      <w:t xml:space="preserve">            DE                       </w:t>
    </w:r>
    <w:r w:rsidRPr="00DA6A94">
      <w:rPr>
        <w:rFonts w:ascii="Arial" w:hAnsi="Arial" w:cs="Arial"/>
        <w:sz w:val="22"/>
      </w:rPr>
      <w:t xml:space="preserve">  </w:t>
    </w:r>
  </w:p>
  <w:p w14:paraId="6CFD53A0" w14:textId="77777777" w:rsidR="00F232A1" w:rsidRPr="00DA6A94" w:rsidRDefault="00F232A1" w:rsidP="003A00D8">
    <w:pPr>
      <w:pStyle w:val="Ttulo"/>
      <w:rPr>
        <w:rFonts w:ascii="Arial" w:hAnsi="Arial" w:cs="Arial"/>
        <w:i/>
        <w:sz w:val="22"/>
      </w:rPr>
    </w:pPr>
  </w:p>
  <w:p w14:paraId="4D7E1C88" w14:textId="135159D5" w:rsidR="00F232A1" w:rsidRPr="00903600" w:rsidRDefault="00F232A1" w:rsidP="00CC34C6">
    <w:pPr>
      <w:pStyle w:val="Ttulo"/>
      <w:rPr>
        <w:rFonts w:ascii="Work Sans" w:hAnsi="Work Sans" w:cs="Arial"/>
        <w:i/>
        <w:iCs/>
        <w:sz w:val="22"/>
        <w:szCs w:val="20"/>
        <w:lang w:eastAsia="es-ES"/>
      </w:rPr>
    </w:pPr>
    <w:bookmarkStart w:id="6" w:name="_Hlk45556567"/>
    <w:r w:rsidRPr="00903600">
      <w:rPr>
        <w:rFonts w:ascii="Work Sans" w:hAnsi="Work Sans" w:cs="Arial"/>
        <w:i/>
        <w:iCs/>
        <w:sz w:val="22"/>
        <w:szCs w:val="20"/>
        <w:lang w:eastAsia="es-ES"/>
      </w:rPr>
      <w:t>“</w:t>
    </w:r>
    <w:bookmarkStart w:id="7" w:name="_Hlk57129166"/>
    <w:r>
      <w:rPr>
        <w:rFonts w:ascii="Work Sans" w:hAnsi="Work Sans" w:cs="Arial"/>
        <w:i/>
        <w:iCs/>
        <w:sz w:val="22"/>
        <w:szCs w:val="20"/>
        <w:lang w:eastAsia="es-ES"/>
      </w:rPr>
      <w:t xml:space="preserve">Por medio de la cual se </w:t>
    </w:r>
    <w:bookmarkEnd w:id="7"/>
    <w:r w:rsidR="00CC087E">
      <w:rPr>
        <w:rFonts w:ascii="Work Sans" w:hAnsi="Work Sans" w:cs="Arial"/>
        <w:i/>
        <w:iCs/>
        <w:sz w:val="22"/>
        <w:szCs w:val="20"/>
        <w:lang w:eastAsia="es-ES"/>
      </w:rPr>
      <w:t>regula</w:t>
    </w:r>
    <w:r w:rsidR="0048762A">
      <w:rPr>
        <w:rFonts w:ascii="Work Sans" w:hAnsi="Work Sans" w:cs="Arial"/>
        <w:i/>
        <w:iCs/>
        <w:sz w:val="22"/>
        <w:szCs w:val="20"/>
        <w:lang w:eastAsia="es-ES"/>
      </w:rPr>
      <w:t>n</w:t>
    </w:r>
    <w:r w:rsidR="00603955">
      <w:rPr>
        <w:rFonts w:ascii="Work Sans" w:hAnsi="Work Sans" w:cs="Arial"/>
        <w:i/>
        <w:iCs/>
        <w:sz w:val="22"/>
        <w:szCs w:val="20"/>
        <w:lang w:eastAsia="es-ES"/>
      </w:rPr>
      <w:t xml:space="preserve"> los costos operativos del programa Ingreso Solidario</w:t>
    </w:r>
    <w:r>
      <w:rPr>
        <w:rFonts w:ascii="Work Sans" w:hAnsi="Work Sans" w:cs="Arial"/>
        <w:i/>
        <w:iCs/>
        <w:sz w:val="22"/>
        <w:szCs w:val="20"/>
        <w:lang w:eastAsia="es-ES"/>
      </w:rPr>
      <w:t>”</w:t>
    </w:r>
  </w:p>
  <w:bookmarkEnd w:id="6"/>
  <w:p w14:paraId="7A196D89" w14:textId="77777777" w:rsidR="00F232A1" w:rsidRPr="00B273BD" w:rsidRDefault="00F232A1" w:rsidP="00BB7A6B">
    <w:pPr>
      <w:pStyle w:val="Ttulo"/>
      <w:rPr>
        <w:rFonts w:ascii="Arial" w:hAnsi="Arial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76C93"/>
    <w:multiLevelType w:val="hybridMultilevel"/>
    <w:tmpl w:val="FA54F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C4A4C"/>
    <w:multiLevelType w:val="hybridMultilevel"/>
    <w:tmpl w:val="FA54F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3207C5"/>
    <w:multiLevelType w:val="hybridMultilevel"/>
    <w:tmpl w:val="6D78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52E"/>
    <w:multiLevelType w:val="hybridMultilevel"/>
    <w:tmpl w:val="BE30DC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A57"/>
    <w:multiLevelType w:val="hybridMultilevel"/>
    <w:tmpl w:val="F8E64F22"/>
    <w:lvl w:ilvl="0" w:tplc="1AB29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3892"/>
    <w:multiLevelType w:val="multilevel"/>
    <w:tmpl w:val="DDF0C99E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9C3ADB"/>
    <w:multiLevelType w:val="hybridMultilevel"/>
    <w:tmpl w:val="DE74A8C4"/>
    <w:lvl w:ilvl="0" w:tplc="199A68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619A9"/>
    <w:multiLevelType w:val="hybridMultilevel"/>
    <w:tmpl w:val="56520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5C53"/>
    <w:multiLevelType w:val="hybridMultilevel"/>
    <w:tmpl w:val="3D22CB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372C"/>
    <w:multiLevelType w:val="hybridMultilevel"/>
    <w:tmpl w:val="767CF204"/>
    <w:lvl w:ilvl="0" w:tplc="F2C4F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3970C4"/>
    <w:multiLevelType w:val="hybridMultilevel"/>
    <w:tmpl w:val="F628E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4E72"/>
    <w:multiLevelType w:val="hybridMultilevel"/>
    <w:tmpl w:val="FD962124"/>
    <w:lvl w:ilvl="0" w:tplc="EABCD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B2B"/>
    <w:multiLevelType w:val="hybridMultilevel"/>
    <w:tmpl w:val="AAB6A33A"/>
    <w:lvl w:ilvl="0" w:tplc="EBBC4D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EA4CB7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916F8"/>
    <w:multiLevelType w:val="hybridMultilevel"/>
    <w:tmpl w:val="05E69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B7951"/>
    <w:multiLevelType w:val="hybridMultilevel"/>
    <w:tmpl w:val="FC1C85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343CC"/>
    <w:multiLevelType w:val="hybridMultilevel"/>
    <w:tmpl w:val="7A8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152A"/>
    <w:multiLevelType w:val="hybridMultilevel"/>
    <w:tmpl w:val="2B248B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757F"/>
    <w:multiLevelType w:val="hybridMultilevel"/>
    <w:tmpl w:val="D6BC682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552F44C9"/>
    <w:multiLevelType w:val="hybridMultilevel"/>
    <w:tmpl w:val="BFCC6D4A"/>
    <w:lvl w:ilvl="0" w:tplc="12A6A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60954D3"/>
    <w:multiLevelType w:val="hybridMultilevel"/>
    <w:tmpl w:val="506CA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0EC5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1D2159"/>
    <w:multiLevelType w:val="multilevel"/>
    <w:tmpl w:val="37400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153048E"/>
    <w:multiLevelType w:val="hybridMultilevel"/>
    <w:tmpl w:val="C37ADA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35AF1"/>
    <w:multiLevelType w:val="hybridMultilevel"/>
    <w:tmpl w:val="48540A6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1710A"/>
    <w:multiLevelType w:val="hybridMultilevel"/>
    <w:tmpl w:val="9FDE72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C3CAB"/>
    <w:multiLevelType w:val="hybridMultilevel"/>
    <w:tmpl w:val="65805ED4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679553D"/>
    <w:multiLevelType w:val="hybridMultilevel"/>
    <w:tmpl w:val="48403B42"/>
    <w:lvl w:ilvl="0" w:tplc="B64026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F67A3B"/>
    <w:multiLevelType w:val="hybridMultilevel"/>
    <w:tmpl w:val="A336BF4A"/>
    <w:lvl w:ilvl="0" w:tplc="12A6A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64E9C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0"/>
  </w:num>
  <w:num w:numId="5">
    <w:abstractNumId w:val="2"/>
  </w:num>
  <w:num w:numId="6">
    <w:abstractNumId w:val="25"/>
  </w:num>
  <w:num w:numId="7">
    <w:abstractNumId w:val="3"/>
  </w:num>
  <w:num w:numId="8">
    <w:abstractNumId w:val="14"/>
  </w:num>
  <w:num w:numId="9">
    <w:abstractNumId w:val="24"/>
  </w:num>
  <w:num w:numId="10">
    <w:abstractNumId w:val="16"/>
  </w:num>
  <w:num w:numId="11">
    <w:abstractNumId w:val="10"/>
  </w:num>
  <w:num w:numId="12">
    <w:abstractNumId w:val="19"/>
  </w:num>
  <w:num w:numId="13">
    <w:abstractNumId w:val="21"/>
  </w:num>
  <w:num w:numId="14">
    <w:abstractNumId w:val="27"/>
  </w:num>
  <w:num w:numId="15">
    <w:abstractNumId w:val="28"/>
  </w:num>
  <w:num w:numId="16">
    <w:abstractNumId w:val="8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5"/>
  </w:num>
  <w:num w:numId="23">
    <w:abstractNumId w:val="18"/>
  </w:num>
  <w:num w:numId="24">
    <w:abstractNumId w:val="15"/>
  </w:num>
  <w:num w:numId="25">
    <w:abstractNumId w:val="4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02"/>
    <w:rsid w:val="00007F9C"/>
    <w:rsid w:val="00014DFA"/>
    <w:rsid w:val="00022C88"/>
    <w:rsid w:val="00026249"/>
    <w:rsid w:val="00026378"/>
    <w:rsid w:val="00026DB9"/>
    <w:rsid w:val="0002733F"/>
    <w:rsid w:val="00030213"/>
    <w:rsid w:val="00031A9A"/>
    <w:rsid w:val="00034661"/>
    <w:rsid w:val="00034897"/>
    <w:rsid w:val="00035602"/>
    <w:rsid w:val="00035BBC"/>
    <w:rsid w:val="00040D74"/>
    <w:rsid w:val="000422A2"/>
    <w:rsid w:val="00042544"/>
    <w:rsid w:val="00044738"/>
    <w:rsid w:val="00046918"/>
    <w:rsid w:val="000509B4"/>
    <w:rsid w:val="00053FDD"/>
    <w:rsid w:val="000558B4"/>
    <w:rsid w:val="000562C8"/>
    <w:rsid w:val="0005780A"/>
    <w:rsid w:val="000647F3"/>
    <w:rsid w:val="000760F3"/>
    <w:rsid w:val="00076207"/>
    <w:rsid w:val="00076917"/>
    <w:rsid w:val="00076F93"/>
    <w:rsid w:val="00081CC0"/>
    <w:rsid w:val="00082192"/>
    <w:rsid w:val="00082867"/>
    <w:rsid w:val="000847D6"/>
    <w:rsid w:val="00084801"/>
    <w:rsid w:val="000848D4"/>
    <w:rsid w:val="00086AEF"/>
    <w:rsid w:val="0008701F"/>
    <w:rsid w:val="0008762A"/>
    <w:rsid w:val="00090911"/>
    <w:rsid w:val="00090FFE"/>
    <w:rsid w:val="00091898"/>
    <w:rsid w:val="000924AD"/>
    <w:rsid w:val="00093521"/>
    <w:rsid w:val="0009526B"/>
    <w:rsid w:val="00095BEA"/>
    <w:rsid w:val="000962A3"/>
    <w:rsid w:val="000A07AE"/>
    <w:rsid w:val="000A205D"/>
    <w:rsid w:val="000A43D5"/>
    <w:rsid w:val="000B3026"/>
    <w:rsid w:val="000B504E"/>
    <w:rsid w:val="000B761A"/>
    <w:rsid w:val="000C04E3"/>
    <w:rsid w:val="000C1396"/>
    <w:rsid w:val="000C35F8"/>
    <w:rsid w:val="000C7343"/>
    <w:rsid w:val="000D3F61"/>
    <w:rsid w:val="000D5FA4"/>
    <w:rsid w:val="000D7091"/>
    <w:rsid w:val="000D7A62"/>
    <w:rsid w:val="000E0B97"/>
    <w:rsid w:val="000E5A73"/>
    <w:rsid w:val="000E6EA7"/>
    <w:rsid w:val="000E7A2C"/>
    <w:rsid w:val="000F0CDF"/>
    <w:rsid w:val="000F12D2"/>
    <w:rsid w:val="000F446D"/>
    <w:rsid w:val="000F727E"/>
    <w:rsid w:val="00102091"/>
    <w:rsid w:val="0010509D"/>
    <w:rsid w:val="00106438"/>
    <w:rsid w:val="001116D0"/>
    <w:rsid w:val="001125F5"/>
    <w:rsid w:val="001162CD"/>
    <w:rsid w:val="00120380"/>
    <w:rsid w:val="001245A2"/>
    <w:rsid w:val="001304CC"/>
    <w:rsid w:val="00131349"/>
    <w:rsid w:val="001322FF"/>
    <w:rsid w:val="00140074"/>
    <w:rsid w:val="00140901"/>
    <w:rsid w:val="001413BF"/>
    <w:rsid w:val="00143331"/>
    <w:rsid w:val="001523E4"/>
    <w:rsid w:val="001523F2"/>
    <w:rsid w:val="001577A6"/>
    <w:rsid w:val="00160CE7"/>
    <w:rsid w:val="00162963"/>
    <w:rsid w:val="00163A95"/>
    <w:rsid w:val="00171391"/>
    <w:rsid w:val="00171E9D"/>
    <w:rsid w:val="00173A7C"/>
    <w:rsid w:val="0018131C"/>
    <w:rsid w:val="00181695"/>
    <w:rsid w:val="00186C8A"/>
    <w:rsid w:val="00191618"/>
    <w:rsid w:val="0019264C"/>
    <w:rsid w:val="001961A7"/>
    <w:rsid w:val="00196FD1"/>
    <w:rsid w:val="001A132F"/>
    <w:rsid w:val="001A1C43"/>
    <w:rsid w:val="001A3FBC"/>
    <w:rsid w:val="001B09E2"/>
    <w:rsid w:val="001B28BD"/>
    <w:rsid w:val="001B2DEA"/>
    <w:rsid w:val="001B6138"/>
    <w:rsid w:val="001C39C2"/>
    <w:rsid w:val="001C417F"/>
    <w:rsid w:val="001C4239"/>
    <w:rsid w:val="001C632C"/>
    <w:rsid w:val="001C75AC"/>
    <w:rsid w:val="001D0466"/>
    <w:rsid w:val="001D05FC"/>
    <w:rsid w:val="001D3482"/>
    <w:rsid w:val="001D49A1"/>
    <w:rsid w:val="001D59DB"/>
    <w:rsid w:val="001E0254"/>
    <w:rsid w:val="001E06A8"/>
    <w:rsid w:val="001E2707"/>
    <w:rsid w:val="001E48B8"/>
    <w:rsid w:val="001E701C"/>
    <w:rsid w:val="001E77E9"/>
    <w:rsid w:val="001F28BA"/>
    <w:rsid w:val="001F4C15"/>
    <w:rsid w:val="001F76EE"/>
    <w:rsid w:val="002014A9"/>
    <w:rsid w:val="00201B7B"/>
    <w:rsid w:val="00205520"/>
    <w:rsid w:val="00211BD5"/>
    <w:rsid w:val="00212C47"/>
    <w:rsid w:val="00220DED"/>
    <w:rsid w:val="002233F8"/>
    <w:rsid w:val="00224C98"/>
    <w:rsid w:val="00225F6D"/>
    <w:rsid w:val="00227A61"/>
    <w:rsid w:val="0023185F"/>
    <w:rsid w:val="00231C62"/>
    <w:rsid w:val="00231E28"/>
    <w:rsid w:val="002350EE"/>
    <w:rsid w:val="002409F8"/>
    <w:rsid w:val="00240A21"/>
    <w:rsid w:val="00241708"/>
    <w:rsid w:val="0024799E"/>
    <w:rsid w:val="00247AFA"/>
    <w:rsid w:val="00260795"/>
    <w:rsid w:val="00260D19"/>
    <w:rsid w:val="00261229"/>
    <w:rsid w:val="00261861"/>
    <w:rsid w:val="002623EB"/>
    <w:rsid w:val="002705BA"/>
    <w:rsid w:val="00273A97"/>
    <w:rsid w:val="0027424B"/>
    <w:rsid w:val="002745AE"/>
    <w:rsid w:val="00275D82"/>
    <w:rsid w:val="002809E8"/>
    <w:rsid w:val="00283615"/>
    <w:rsid w:val="00283936"/>
    <w:rsid w:val="00284646"/>
    <w:rsid w:val="002859C7"/>
    <w:rsid w:val="002879B7"/>
    <w:rsid w:val="00291267"/>
    <w:rsid w:val="00291516"/>
    <w:rsid w:val="00292E41"/>
    <w:rsid w:val="00297D55"/>
    <w:rsid w:val="002A0912"/>
    <w:rsid w:val="002A74BB"/>
    <w:rsid w:val="002A7A73"/>
    <w:rsid w:val="002B0F67"/>
    <w:rsid w:val="002B3167"/>
    <w:rsid w:val="002B567D"/>
    <w:rsid w:val="002B5C73"/>
    <w:rsid w:val="002B5F5F"/>
    <w:rsid w:val="002C0520"/>
    <w:rsid w:val="002C356E"/>
    <w:rsid w:val="002C6CE4"/>
    <w:rsid w:val="002E090B"/>
    <w:rsid w:val="002E2D93"/>
    <w:rsid w:val="002E5999"/>
    <w:rsid w:val="002F12B9"/>
    <w:rsid w:val="002F43E1"/>
    <w:rsid w:val="00306E6F"/>
    <w:rsid w:val="00310FC3"/>
    <w:rsid w:val="00311A30"/>
    <w:rsid w:val="0031277B"/>
    <w:rsid w:val="00312F22"/>
    <w:rsid w:val="00312F37"/>
    <w:rsid w:val="00313384"/>
    <w:rsid w:val="00314184"/>
    <w:rsid w:val="003158FF"/>
    <w:rsid w:val="003163C5"/>
    <w:rsid w:val="0031682E"/>
    <w:rsid w:val="00316E82"/>
    <w:rsid w:val="0031738C"/>
    <w:rsid w:val="0032390F"/>
    <w:rsid w:val="00325046"/>
    <w:rsid w:val="00326F22"/>
    <w:rsid w:val="00327A35"/>
    <w:rsid w:val="00327DD7"/>
    <w:rsid w:val="003312C0"/>
    <w:rsid w:val="00336E43"/>
    <w:rsid w:val="00341588"/>
    <w:rsid w:val="003423E5"/>
    <w:rsid w:val="003454BA"/>
    <w:rsid w:val="00347928"/>
    <w:rsid w:val="00347C19"/>
    <w:rsid w:val="0035030C"/>
    <w:rsid w:val="00350666"/>
    <w:rsid w:val="003541F7"/>
    <w:rsid w:val="00356E8A"/>
    <w:rsid w:val="00357261"/>
    <w:rsid w:val="00365175"/>
    <w:rsid w:val="0037088B"/>
    <w:rsid w:val="0037261E"/>
    <w:rsid w:val="00376EDC"/>
    <w:rsid w:val="0038125E"/>
    <w:rsid w:val="00381B8B"/>
    <w:rsid w:val="00383393"/>
    <w:rsid w:val="00383848"/>
    <w:rsid w:val="00385046"/>
    <w:rsid w:val="003A00D8"/>
    <w:rsid w:val="003A2995"/>
    <w:rsid w:val="003A2F1B"/>
    <w:rsid w:val="003A4B71"/>
    <w:rsid w:val="003A538C"/>
    <w:rsid w:val="003A6F72"/>
    <w:rsid w:val="003B1663"/>
    <w:rsid w:val="003B1FD2"/>
    <w:rsid w:val="003B2EF4"/>
    <w:rsid w:val="003B30AB"/>
    <w:rsid w:val="003B4688"/>
    <w:rsid w:val="003B5E41"/>
    <w:rsid w:val="003C4B1D"/>
    <w:rsid w:val="003C5A69"/>
    <w:rsid w:val="003C6CC2"/>
    <w:rsid w:val="003D122C"/>
    <w:rsid w:val="003D2079"/>
    <w:rsid w:val="003D67C9"/>
    <w:rsid w:val="003E05DB"/>
    <w:rsid w:val="003E1FB4"/>
    <w:rsid w:val="003E5C4F"/>
    <w:rsid w:val="003F02D2"/>
    <w:rsid w:val="003F2D58"/>
    <w:rsid w:val="003F301B"/>
    <w:rsid w:val="003F537C"/>
    <w:rsid w:val="003F64E4"/>
    <w:rsid w:val="0040350E"/>
    <w:rsid w:val="004056A6"/>
    <w:rsid w:val="004069D9"/>
    <w:rsid w:val="00410FE8"/>
    <w:rsid w:val="004128B6"/>
    <w:rsid w:val="00413771"/>
    <w:rsid w:val="004171C8"/>
    <w:rsid w:val="00417E8C"/>
    <w:rsid w:val="004238A6"/>
    <w:rsid w:val="004240D4"/>
    <w:rsid w:val="00425547"/>
    <w:rsid w:val="00425580"/>
    <w:rsid w:val="004265F8"/>
    <w:rsid w:val="0042667C"/>
    <w:rsid w:val="004278BF"/>
    <w:rsid w:val="004333A9"/>
    <w:rsid w:val="00434905"/>
    <w:rsid w:val="00441292"/>
    <w:rsid w:val="00443E73"/>
    <w:rsid w:val="0044405B"/>
    <w:rsid w:val="0044504E"/>
    <w:rsid w:val="0045142B"/>
    <w:rsid w:val="00454B84"/>
    <w:rsid w:val="00454F55"/>
    <w:rsid w:val="00461DD2"/>
    <w:rsid w:val="00462C20"/>
    <w:rsid w:val="004649BC"/>
    <w:rsid w:val="004679AE"/>
    <w:rsid w:val="004732CC"/>
    <w:rsid w:val="00474830"/>
    <w:rsid w:val="00477B4E"/>
    <w:rsid w:val="00480BB5"/>
    <w:rsid w:val="00482A4B"/>
    <w:rsid w:val="00482A4D"/>
    <w:rsid w:val="00486FA1"/>
    <w:rsid w:val="0048762A"/>
    <w:rsid w:val="004907D5"/>
    <w:rsid w:val="00490C1C"/>
    <w:rsid w:val="0049272D"/>
    <w:rsid w:val="00493F41"/>
    <w:rsid w:val="00495F21"/>
    <w:rsid w:val="004A06FA"/>
    <w:rsid w:val="004A2D1F"/>
    <w:rsid w:val="004A358C"/>
    <w:rsid w:val="004A3B37"/>
    <w:rsid w:val="004A4815"/>
    <w:rsid w:val="004B0D14"/>
    <w:rsid w:val="004B6E93"/>
    <w:rsid w:val="004C0DBA"/>
    <w:rsid w:val="004C2271"/>
    <w:rsid w:val="004C27A7"/>
    <w:rsid w:val="004C45BE"/>
    <w:rsid w:val="004C5976"/>
    <w:rsid w:val="004D2917"/>
    <w:rsid w:val="004D2CB4"/>
    <w:rsid w:val="004D37DF"/>
    <w:rsid w:val="004D4592"/>
    <w:rsid w:val="004E33EB"/>
    <w:rsid w:val="004E60D6"/>
    <w:rsid w:val="004E6EE2"/>
    <w:rsid w:val="004F125D"/>
    <w:rsid w:val="004F1FA0"/>
    <w:rsid w:val="004F24C4"/>
    <w:rsid w:val="004F4388"/>
    <w:rsid w:val="004F73C2"/>
    <w:rsid w:val="00503AA8"/>
    <w:rsid w:val="00505CED"/>
    <w:rsid w:val="005064E5"/>
    <w:rsid w:val="005118A9"/>
    <w:rsid w:val="005123E2"/>
    <w:rsid w:val="00512A08"/>
    <w:rsid w:val="00512DF7"/>
    <w:rsid w:val="00513124"/>
    <w:rsid w:val="005208A1"/>
    <w:rsid w:val="0052117E"/>
    <w:rsid w:val="0052179D"/>
    <w:rsid w:val="00522989"/>
    <w:rsid w:val="0052427C"/>
    <w:rsid w:val="00524609"/>
    <w:rsid w:val="00525BAF"/>
    <w:rsid w:val="00530626"/>
    <w:rsid w:val="00531389"/>
    <w:rsid w:val="00531E99"/>
    <w:rsid w:val="00534905"/>
    <w:rsid w:val="00534941"/>
    <w:rsid w:val="0053613A"/>
    <w:rsid w:val="00536C5F"/>
    <w:rsid w:val="0054023A"/>
    <w:rsid w:val="00543200"/>
    <w:rsid w:val="00544A4D"/>
    <w:rsid w:val="00551315"/>
    <w:rsid w:val="00560791"/>
    <w:rsid w:val="0056538A"/>
    <w:rsid w:val="005655C8"/>
    <w:rsid w:val="00574AB2"/>
    <w:rsid w:val="00575319"/>
    <w:rsid w:val="005755DE"/>
    <w:rsid w:val="005841BE"/>
    <w:rsid w:val="00590119"/>
    <w:rsid w:val="00590971"/>
    <w:rsid w:val="00590D1D"/>
    <w:rsid w:val="005915A6"/>
    <w:rsid w:val="00594242"/>
    <w:rsid w:val="0059501A"/>
    <w:rsid w:val="005A18E9"/>
    <w:rsid w:val="005A3CAD"/>
    <w:rsid w:val="005A406A"/>
    <w:rsid w:val="005A5EA5"/>
    <w:rsid w:val="005A60A7"/>
    <w:rsid w:val="005B0E89"/>
    <w:rsid w:val="005B1933"/>
    <w:rsid w:val="005B741A"/>
    <w:rsid w:val="005C06A8"/>
    <w:rsid w:val="005C222A"/>
    <w:rsid w:val="005C2AF8"/>
    <w:rsid w:val="005C6607"/>
    <w:rsid w:val="005C7DB8"/>
    <w:rsid w:val="005D2902"/>
    <w:rsid w:val="005D2BA5"/>
    <w:rsid w:val="005D68F5"/>
    <w:rsid w:val="005E0CED"/>
    <w:rsid w:val="005E5C04"/>
    <w:rsid w:val="005F1026"/>
    <w:rsid w:val="005F36ED"/>
    <w:rsid w:val="005F3C12"/>
    <w:rsid w:val="005F421F"/>
    <w:rsid w:val="005F673A"/>
    <w:rsid w:val="005F678B"/>
    <w:rsid w:val="00601520"/>
    <w:rsid w:val="00601654"/>
    <w:rsid w:val="006017E8"/>
    <w:rsid w:val="006022B4"/>
    <w:rsid w:val="0060252B"/>
    <w:rsid w:val="0060342A"/>
    <w:rsid w:val="00603955"/>
    <w:rsid w:val="00603AEE"/>
    <w:rsid w:val="006053DF"/>
    <w:rsid w:val="006069B9"/>
    <w:rsid w:val="00611681"/>
    <w:rsid w:val="006128CD"/>
    <w:rsid w:val="006160A6"/>
    <w:rsid w:val="00624E70"/>
    <w:rsid w:val="00625A07"/>
    <w:rsid w:val="00630270"/>
    <w:rsid w:val="00631DD7"/>
    <w:rsid w:val="006342C3"/>
    <w:rsid w:val="00636BDC"/>
    <w:rsid w:val="006414D5"/>
    <w:rsid w:val="006416C5"/>
    <w:rsid w:val="00642B5F"/>
    <w:rsid w:val="006451E4"/>
    <w:rsid w:val="00645BFC"/>
    <w:rsid w:val="00652A83"/>
    <w:rsid w:val="006560B6"/>
    <w:rsid w:val="006574CC"/>
    <w:rsid w:val="006576A1"/>
    <w:rsid w:val="0066503D"/>
    <w:rsid w:val="006671B6"/>
    <w:rsid w:val="0067117E"/>
    <w:rsid w:val="006713AD"/>
    <w:rsid w:val="00673041"/>
    <w:rsid w:val="006836D3"/>
    <w:rsid w:val="00685593"/>
    <w:rsid w:val="006859AC"/>
    <w:rsid w:val="00691365"/>
    <w:rsid w:val="00691436"/>
    <w:rsid w:val="006920A5"/>
    <w:rsid w:val="006922A7"/>
    <w:rsid w:val="006A12BF"/>
    <w:rsid w:val="006A1A8E"/>
    <w:rsid w:val="006A4893"/>
    <w:rsid w:val="006A4B3A"/>
    <w:rsid w:val="006A7893"/>
    <w:rsid w:val="006B4350"/>
    <w:rsid w:val="006B4955"/>
    <w:rsid w:val="006B567D"/>
    <w:rsid w:val="006B6B09"/>
    <w:rsid w:val="006B75F8"/>
    <w:rsid w:val="006B7E9F"/>
    <w:rsid w:val="006C1313"/>
    <w:rsid w:val="006C226B"/>
    <w:rsid w:val="006C34BB"/>
    <w:rsid w:val="006C5F2A"/>
    <w:rsid w:val="006D2CE6"/>
    <w:rsid w:val="006D34C6"/>
    <w:rsid w:val="006D37CC"/>
    <w:rsid w:val="006D3D19"/>
    <w:rsid w:val="006D79E1"/>
    <w:rsid w:val="006E220B"/>
    <w:rsid w:val="006E33C2"/>
    <w:rsid w:val="006E40E1"/>
    <w:rsid w:val="006E53B5"/>
    <w:rsid w:val="006F0011"/>
    <w:rsid w:val="006F1B69"/>
    <w:rsid w:val="006F2841"/>
    <w:rsid w:val="006F2F61"/>
    <w:rsid w:val="006F695E"/>
    <w:rsid w:val="006F7456"/>
    <w:rsid w:val="006F7F78"/>
    <w:rsid w:val="0070191E"/>
    <w:rsid w:val="00701F21"/>
    <w:rsid w:val="00705BF6"/>
    <w:rsid w:val="0070712D"/>
    <w:rsid w:val="00707A18"/>
    <w:rsid w:val="007109BC"/>
    <w:rsid w:val="00713A44"/>
    <w:rsid w:val="007144E8"/>
    <w:rsid w:val="00715747"/>
    <w:rsid w:val="00721612"/>
    <w:rsid w:val="0072262A"/>
    <w:rsid w:val="007231CE"/>
    <w:rsid w:val="0072477F"/>
    <w:rsid w:val="00724ADD"/>
    <w:rsid w:val="007266A5"/>
    <w:rsid w:val="00726B7D"/>
    <w:rsid w:val="0072778E"/>
    <w:rsid w:val="0072796E"/>
    <w:rsid w:val="00731C5C"/>
    <w:rsid w:val="0073456E"/>
    <w:rsid w:val="00734594"/>
    <w:rsid w:val="00741C79"/>
    <w:rsid w:val="0074297D"/>
    <w:rsid w:val="0074429A"/>
    <w:rsid w:val="007500D8"/>
    <w:rsid w:val="0075013E"/>
    <w:rsid w:val="00751461"/>
    <w:rsid w:val="007528DA"/>
    <w:rsid w:val="007532B0"/>
    <w:rsid w:val="0075415D"/>
    <w:rsid w:val="007617D6"/>
    <w:rsid w:val="00762CC8"/>
    <w:rsid w:val="00764DA2"/>
    <w:rsid w:val="0076546B"/>
    <w:rsid w:val="007673A9"/>
    <w:rsid w:val="00767EA1"/>
    <w:rsid w:val="00771198"/>
    <w:rsid w:val="00772972"/>
    <w:rsid w:val="007776B3"/>
    <w:rsid w:val="00780C4C"/>
    <w:rsid w:val="007820DA"/>
    <w:rsid w:val="00782453"/>
    <w:rsid w:val="00786AC7"/>
    <w:rsid w:val="00786FF9"/>
    <w:rsid w:val="0078756F"/>
    <w:rsid w:val="00792FCE"/>
    <w:rsid w:val="0079592F"/>
    <w:rsid w:val="0079669E"/>
    <w:rsid w:val="00796EE1"/>
    <w:rsid w:val="007977A7"/>
    <w:rsid w:val="007A12A3"/>
    <w:rsid w:val="007A14C7"/>
    <w:rsid w:val="007A2134"/>
    <w:rsid w:val="007A26C8"/>
    <w:rsid w:val="007A306A"/>
    <w:rsid w:val="007A3E15"/>
    <w:rsid w:val="007A47F7"/>
    <w:rsid w:val="007A4EBB"/>
    <w:rsid w:val="007A57E3"/>
    <w:rsid w:val="007A5955"/>
    <w:rsid w:val="007A5A8A"/>
    <w:rsid w:val="007A6A8D"/>
    <w:rsid w:val="007A75FB"/>
    <w:rsid w:val="007A77C7"/>
    <w:rsid w:val="007B3710"/>
    <w:rsid w:val="007B4ECB"/>
    <w:rsid w:val="007B58ED"/>
    <w:rsid w:val="007D706B"/>
    <w:rsid w:val="007E4AE1"/>
    <w:rsid w:val="007E759E"/>
    <w:rsid w:val="007E77CA"/>
    <w:rsid w:val="007F4CBC"/>
    <w:rsid w:val="007F514E"/>
    <w:rsid w:val="007F5594"/>
    <w:rsid w:val="007F56E4"/>
    <w:rsid w:val="007F679B"/>
    <w:rsid w:val="00801850"/>
    <w:rsid w:val="0080265D"/>
    <w:rsid w:val="00802E43"/>
    <w:rsid w:val="008037EE"/>
    <w:rsid w:val="00805309"/>
    <w:rsid w:val="0080670C"/>
    <w:rsid w:val="00807516"/>
    <w:rsid w:val="00807CDD"/>
    <w:rsid w:val="0081610B"/>
    <w:rsid w:val="00817835"/>
    <w:rsid w:val="00822E69"/>
    <w:rsid w:val="00823348"/>
    <w:rsid w:val="00824EC2"/>
    <w:rsid w:val="008251CA"/>
    <w:rsid w:val="008267CA"/>
    <w:rsid w:val="008315C8"/>
    <w:rsid w:val="00831DFC"/>
    <w:rsid w:val="008336FA"/>
    <w:rsid w:val="008337CE"/>
    <w:rsid w:val="00834F63"/>
    <w:rsid w:val="008352FF"/>
    <w:rsid w:val="00841B5A"/>
    <w:rsid w:val="008437E2"/>
    <w:rsid w:val="00845FF5"/>
    <w:rsid w:val="00847412"/>
    <w:rsid w:val="00847AFD"/>
    <w:rsid w:val="00850133"/>
    <w:rsid w:val="00852E35"/>
    <w:rsid w:val="00857447"/>
    <w:rsid w:val="00860BAF"/>
    <w:rsid w:val="00861313"/>
    <w:rsid w:val="00861FE8"/>
    <w:rsid w:val="00862C60"/>
    <w:rsid w:val="00863F9B"/>
    <w:rsid w:val="00865CEA"/>
    <w:rsid w:val="0086664D"/>
    <w:rsid w:val="00873D29"/>
    <w:rsid w:val="0087569E"/>
    <w:rsid w:val="00876D97"/>
    <w:rsid w:val="00877498"/>
    <w:rsid w:val="00883394"/>
    <w:rsid w:val="00886678"/>
    <w:rsid w:val="008879E0"/>
    <w:rsid w:val="008908C6"/>
    <w:rsid w:val="008913AE"/>
    <w:rsid w:val="00892240"/>
    <w:rsid w:val="00892624"/>
    <w:rsid w:val="008A11CB"/>
    <w:rsid w:val="008A6422"/>
    <w:rsid w:val="008A6CCC"/>
    <w:rsid w:val="008A6EED"/>
    <w:rsid w:val="008B4EED"/>
    <w:rsid w:val="008C369A"/>
    <w:rsid w:val="008C6321"/>
    <w:rsid w:val="008D0C32"/>
    <w:rsid w:val="008D4AB5"/>
    <w:rsid w:val="008D5162"/>
    <w:rsid w:val="008D74A3"/>
    <w:rsid w:val="008D776F"/>
    <w:rsid w:val="008E02E8"/>
    <w:rsid w:val="008E0421"/>
    <w:rsid w:val="008E1F2A"/>
    <w:rsid w:val="008E4B79"/>
    <w:rsid w:val="008E5689"/>
    <w:rsid w:val="008F3755"/>
    <w:rsid w:val="008F4305"/>
    <w:rsid w:val="008F4CB7"/>
    <w:rsid w:val="008F7B30"/>
    <w:rsid w:val="00900753"/>
    <w:rsid w:val="00903600"/>
    <w:rsid w:val="009051FD"/>
    <w:rsid w:val="009057EB"/>
    <w:rsid w:val="009107C4"/>
    <w:rsid w:val="009142E3"/>
    <w:rsid w:val="0091505A"/>
    <w:rsid w:val="00915509"/>
    <w:rsid w:val="0092104D"/>
    <w:rsid w:val="00925963"/>
    <w:rsid w:val="00926121"/>
    <w:rsid w:val="009268C7"/>
    <w:rsid w:val="00927789"/>
    <w:rsid w:val="00930EC3"/>
    <w:rsid w:val="00933912"/>
    <w:rsid w:val="00934BE5"/>
    <w:rsid w:val="0094715B"/>
    <w:rsid w:val="00947CD5"/>
    <w:rsid w:val="009527EA"/>
    <w:rsid w:val="00956BAE"/>
    <w:rsid w:val="00956C80"/>
    <w:rsid w:val="00957A5C"/>
    <w:rsid w:val="00961F1E"/>
    <w:rsid w:val="00962E6A"/>
    <w:rsid w:val="00963E4C"/>
    <w:rsid w:val="00965D0C"/>
    <w:rsid w:val="00967409"/>
    <w:rsid w:val="0097050C"/>
    <w:rsid w:val="00971370"/>
    <w:rsid w:val="00973546"/>
    <w:rsid w:val="00973CCE"/>
    <w:rsid w:val="00977F23"/>
    <w:rsid w:val="009852C3"/>
    <w:rsid w:val="009903C6"/>
    <w:rsid w:val="00991A65"/>
    <w:rsid w:val="0099346A"/>
    <w:rsid w:val="009951BB"/>
    <w:rsid w:val="00996E12"/>
    <w:rsid w:val="00997147"/>
    <w:rsid w:val="009974A2"/>
    <w:rsid w:val="00997906"/>
    <w:rsid w:val="00997D0E"/>
    <w:rsid w:val="009A46AB"/>
    <w:rsid w:val="009A6B5E"/>
    <w:rsid w:val="009B2ABE"/>
    <w:rsid w:val="009B530D"/>
    <w:rsid w:val="009B533C"/>
    <w:rsid w:val="009B5B04"/>
    <w:rsid w:val="009C176D"/>
    <w:rsid w:val="009C6EBE"/>
    <w:rsid w:val="009C7B47"/>
    <w:rsid w:val="009D129E"/>
    <w:rsid w:val="009D4944"/>
    <w:rsid w:val="009D604B"/>
    <w:rsid w:val="009E12D0"/>
    <w:rsid w:val="009E130E"/>
    <w:rsid w:val="009E44BB"/>
    <w:rsid w:val="009E64BC"/>
    <w:rsid w:val="009F00C4"/>
    <w:rsid w:val="009F6AF2"/>
    <w:rsid w:val="00A022E8"/>
    <w:rsid w:val="00A02B37"/>
    <w:rsid w:val="00A06219"/>
    <w:rsid w:val="00A07F4F"/>
    <w:rsid w:val="00A26995"/>
    <w:rsid w:val="00A26F6F"/>
    <w:rsid w:val="00A272DF"/>
    <w:rsid w:val="00A3085C"/>
    <w:rsid w:val="00A32931"/>
    <w:rsid w:val="00A3477C"/>
    <w:rsid w:val="00A35AEE"/>
    <w:rsid w:val="00A36427"/>
    <w:rsid w:val="00A40329"/>
    <w:rsid w:val="00A432D0"/>
    <w:rsid w:val="00A43563"/>
    <w:rsid w:val="00A52FD4"/>
    <w:rsid w:val="00A53954"/>
    <w:rsid w:val="00A540C5"/>
    <w:rsid w:val="00A5426C"/>
    <w:rsid w:val="00A54518"/>
    <w:rsid w:val="00A60249"/>
    <w:rsid w:val="00A6081E"/>
    <w:rsid w:val="00A61025"/>
    <w:rsid w:val="00A67BC2"/>
    <w:rsid w:val="00A67D95"/>
    <w:rsid w:val="00A71785"/>
    <w:rsid w:val="00A86B8F"/>
    <w:rsid w:val="00A90162"/>
    <w:rsid w:val="00A92743"/>
    <w:rsid w:val="00A951D2"/>
    <w:rsid w:val="00A968EF"/>
    <w:rsid w:val="00A96DA7"/>
    <w:rsid w:val="00AA12D4"/>
    <w:rsid w:val="00AA3717"/>
    <w:rsid w:val="00AA4681"/>
    <w:rsid w:val="00AA50C0"/>
    <w:rsid w:val="00AB09D1"/>
    <w:rsid w:val="00AB5988"/>
    <w:rsid w:val="00AC2F1C"/>
    <w:rsid w:val="00AC3A86"/>
    <w:rsid w:val="00AC5DE0"/>
    <w:rsid w:val="00AD056D"/>
    <w:rsid w:val="00AD1098"/>
    <w:rsid w:val="00AD2656"/>
    <w:rsid w:val="00AD5A71"/>
    <w:rsid w:val="00AD6A05"/>
    <w:rsid w:val="00AD7DA5"/>
    <w:rsid w:val="00AE257D"/>
    <w:rsid w:val="00AE6989"/>
    <w:rsid w:val="00AF2323"/>
    <w:rsid w:val="00AF2382"/>
    <w:rsid w:val="00AF3091"/>
    <w:rsid w:val="00AF55C2"/>
    <w:rsid w:val="00AF57FD"/>
    <w:rsid w:val="00AF762B"/>
    <w:rsid w:val="00B011E1"/>
    <w:rsid w:val="00B013F1"/>
    <w:rsid w:val="00B017BA"/>
    <w:rsid w:val="00B04A1D"/>
    <w:rsid w:val="00B04C92"/>
    <w:rsid w:val="00B07A05"/>
    <w:rsid w:val="00B13B4C"/>
    <w:rsid w:val="00B15A47"/>
    <w:rsid w:val="00B167AD"/>
    <w:rsid w:val="00B20337"/>
    <w:rsid w:val="00B20B53"/>
    <w:rsid w:val="00B272EB"/>
    <w:rsid w:val="00B273BD"/>
    <w:rsid w:val="00B27A46"/>
    <w:rsid w:val="00B338EE"/>
    <w:rsid w:val="00B34F6A"/>
    <w:rsid w:val="00B40929"/>
    <w:rsid w:val="00B44437"/>
    <w:rsid w:val="00B62E72"/>
    <w:rsid w:val="00B65C05"/>
    <w:rsid w:val="00B6621E"/>
    <w:rsid w:val="00B72FE2"/>
    <w:rsid w:val="00B7345A"/>
    <w:rsid w:val="00B82BFB"/>
    <w:rsid w:val="00B82D44"/>
    <w:rsid w:val="00B830A1"/>
    <w:rsid w:val="00B83462"/>
    <w:rsid w:val="00B851D6"/>
    <w:rsid w:val="00B85D9D"/>
    <w:rsid w:val="00B926AF"/>
    <w:rsid w:val="00B92986"/>
    <w:rsid w:val="00B93FF5"/>
    <w:rsid w:val="00B949D3"/>
    <w:rsid w:val="00B9743E"/>
    <w:rsid w:val="00BA070C"/>
    <w:rsid w:val="00BA1960"/>
    <w:rsid w:val="00BA261F"/>
    <w:rsid w:val="00BA35D8"/>
    <w:rsid w:val="00BA35ED"/>
    <w:rsid w:val="00BA5341"/>
    <w:rsid w:val="00BB0D1C"/>
    <w:rsid w:val="00BB12A1"/>
    <w:rsid w:val="00BB1E4B"/>
    <w:rsid w:val="00BB2361"/>
    <w:rsid w:val="00BB35A1"/>
    <w:rsid w:val="00BB49B5"/>
    <w:rsid w:val="00BB56C1"/>
    <w:rsid w:val="00BB7A6B"/>
    <w:rsid w:val="00BC0909"/>
    <w:rsid w:val="00BC2B17"/>
    <w:rsid w:val="00BD28AE"/>
    <w:rsid w:val="00BD2B6B"/>
    <w:rsid w:val="00BD408A"/>
    <w:rsid w:val="00BD636A"/>
    <w:rsid w:val="00BE00CA"/>
    <w:rsid w:val="00BE2A26"/>
    <w:rsid w:val="00BE2C71"/>
    <w:rsid w:val="00BE5EDD"/>
    <w:rsid w:val="00BF1D02"/>
    <w:rsid w:val="00BF33EB"/>
    <w:rsid w:val="00BF6AF9"/>
    <w:rsid w:val="00BF71F4"/>
    <w:rsid w:val="00C00292"/>
    <w:rsid w:val="00C00C38"/>
    <w:rsid w:val="00C01495"/>
    <w:rsid w:val="00C04B84"/>
    <w:rsid w:val="00C04EA9"/>
    <w:rsid w:val="00C051DF"/>
    <w:rsid w:val="00C052E3"/>
    <w:rsid w:val="00C05F14"/>
    <w:rsid w:val="00C11633"/>
    <w:rsid w:val="00C127DE"/>
    <w:rsid w:val="00C2223A"/>
    <w:rsid w:val="00C22AB8"/>
    <w:rsid w:val="00C311A3"/>
    <w:rsid w:val="00C323B6"/>
    <w:rsid w:val="00C33819"/>
    <w:rsid w:val="00C33822"/>
    <w:rsid w:val="00C33887"/>
    <w:rsid w:val="00C3674C"/>
    <w:rsid w:val="00C36929"/>
    <w:rsid w:val="00C376EF"/>
    <w:rsid w:val="00C40C9F"/>
    <w:rsid w:val="00C44DCE"/>
    <w:rsid w:val="00C44E80"/>
    <w:rsid w:val="00C4523C"/>
    <w:rsid w:val="00C4751B"/>
    <w:rsid w:val="00C503ED"/>
    <w:rsid w:val="00C61433"/>
    <w:rsid w:val="00C61FF5"/>
    <w:rsid w:val="00C65720"/>
    <w:rsid w:val="00C6733F"/>
    <w:rsid w:val="00C67A9E"/>
    <w:rsid w:val="00C719A8"/>
    <w:rsid w:val="00C723F6"/>
    <w:rsid w:val="00C73F71"/>
    <w:rsid w:val="00C8669E"/>
    <w:rsid w:val="00C873C8"/>
    <w:rsid w:val="00C96173"/>
    <w:rsid w:val="00C96E2C"/>
    <w:rsid w:val="00CA11DF"/>
    <w:rsid w:val="00CA15B3"/>
    <w:rsid w:val="00CA18D4"/>
    <w:rsid w:val="00CA2A16"/>
    <w:rsid w:val="00CB1729"/>
    <w:rsid w:val="00CB3D9C"/>
    <w:rsid w:val="00CC064F"/>
    <w:rsid w:val="00CC087E"/>
    <w:rsid w:val="00CC171C"/>
    <w:rsid w:val="00CC1A6B"/>
    <w:rsid w:val="00CC223C"/>
    <w:rsid w:val="00CC236F"/>
    <w:rsid w:val="00CC2E3D"/>
    <w:rsid w:val="00CC34C6"/>
    <w:rsid w:val="00CC36A1"/>
    <w:rsid w:val="00CC3932"/>
    <w:rsid w:val="00CC644A"/>
    <w:rsid w:val="00CC7313"/>
    <w:rsid w:val="00CC79FC"/>
    <w:rsid w:val="00CD1E1A"/>
    <w:rsid w:val="00CD22D1"/>
    <w:rsid w:val="00CD4709"/>
    <w:rsid w:val="00CD6A56"/>
    <w:rsid w:val="00CD77C8"/>
    <w:rsid w:val="00CD7F54"/>
    <w:rsid w:val="00CE0708"/>
    <w:rsid w:val="00CE2753"/>
    <w:rsid w:val="00CF035B"/>
    <w:rsid w:val="00CF2A40"/>
    <w:rsid w:val="00CF5D67"/>
    <w:rsid w:val="00D0278F"/>
    <w:rsid w:val="00D03D4B"/>
    <w:rsid w:val="00D04C16"/>
    <w:rsid w:val="00D070A4"/>
    <w:rsid w:val="00D10422"/>
    <w:rsid w:val="00D171B9"/>
    <w:rsid w:val="00D216E8"/>
    <w:rsid w:val="00D21F66"/>
    <w:rsid w:val="00D22E78"/>
    <w:rsid w:val="00D23C7C"/>
    <w:rsid w:val="00D24342"/>
    <w:rsid w:val="00D24B49"/>
    <w:rsid w:val="00D2548C"/>
    <w:rsid w:val="00D254BE"/>
    <w:rsid w:val="00D262E6"/>
    <w:rsid w:val="00D31A24"/>
    <w:rsid w:val="00D373E9"/>
    <w:rsid w:val="00D43791"/>
    <w:rsid w:val="00D43DE2"/>
    <w:rsid w:val="00D44387"/>
    <w:rsid w:val="00D45C02"/>
    <w:rsid w:val="00D50BCB"/>
    <w:rsid w:val="00D5394A"/>
    <w:rsid w:val="00D57F40"/>
    <w:rsid w:val="00D61024"/>
    <w:rsid w:val="00D62C30"/>
    <w:rsid w:val="00D64FE8"/>
    <w:rsid w:val="00D65859"/>
    <w:rsid w:val="00D66A3E"/>
    <w:rsid w:val="00D7055C"/>
    <w:rsid w:val="00D73045"/>
    <w:rsid w:val="00D73787"/>
    <w:rsid w:val="00D77BE6"/>
    <w:rsid w:val="00D77D3F"/>
    <w:rsid w:val="00D83B5D"/>
    <w:rsid w:val="00D92D20"/>
    <w:rsid w:val="00D93BE6"/>
    <w:rsid w:val="00D93C9C"/>
    <w:rsid w:val="00D94161"/>
    <w:rsid w:val="00D94BF1"/>
    <w:rsid w:val="00D97C5A"/>
    <w:rsid w:val="00D97E2F"/>
    <w:rsid w:val="00DA1EC6"/>
    <w:rsid w:val="00DA6788"/>
    <w:rsid w:val="00DA6A94"/>
    <w:rsid w:val="00DB50DF"/>
    <w:rsid w:val="00DC1070"/>
    <w:rsid w:val="00DC2BA4"/>
    <w:rsid w:val="00DC3D63"/>
    <w:rsid w:val="00DC43D6"/>
    <w:rsid w:val="00DC5807"/>
    <w:rsid w:val="00DC5AB2"/>
    <w:rsid w:val="00DD6DCD"/>
    <w:rsid w:val="00DD73DB"/>
    <w:rsid w:val="00DE2B9D"/>
    <w:rsid w:val="00DE2CF5"/>
    <w:rsid w:val="00DE302E"/>
    <w:rsid w:val="00DE335F"/>
    <w:rsid w:val="00DE57DA"/>
    <w:rsid w:val="00DE5F3F"/>
    <w:rsid w:val="00DF7A40"/>
    <w:rsid w:val="00E01182"/>
    <w:rsid w:val="00E067F3"/>
    <w:rsid w:val="00E1097E"/>
    <w:rsid w:val="00E113C5"/>
    <w:rsid w:val="00E126EB"/>
    <w:rsid w:val="00E12990"/>
    <w:rsid w:val="00E14FD5"/>
    <w:rsid w:val="00E16992"/>
    <w:rsid w:val="00E202EB"/>
    <w:rsid w:val="00E2090A"/>
    <w:rsid w:val="00E20BAE"/>
    <w:rsid w:val="00E21E6C"/>
    <w:rsid w:val="00E230FD"/>
    <w:rsid w:val="00E242BB"/>
    <w:rsid w:val="00E2458A"/>
    <w:rsid w:val="00E24E85"/>
    <w:rsid w:val="00E26528"/>
    <w:rsid w:val="00E30A56"/>
    <w:rsid w:val="00E3166E"/>
    <w:rsid w:val="00E32FA5"/>
    <w:rsid w:val="00E33FCE"/>
    <w:rsid w:val="00E3507F"/>
    <w:rsid w:val="00E357FB"/>
    <w:rsid w:val="00E364D5"/>
    <w:rsid w:val="00E40BCB"/>
    <w:rsid w:val="00E44EC3"/>
    <w:rsid w:val="00E47579"/>
    <w:rsid w:val="00E47FC8"/>
    <w:rsid w:val="00E528A7"/>
    <w:rsid w:val="00E529C4"/>
    <w:rsid w:val="00E55382"/>
    <w:rsid w:val="00E563CC"/>
    <w:rsid w:val="00E566EA"/>
    <w:rsid w:val="00E57B3D"/>
    <w:rsid w:val="00E608C6"/>
    <w:rsid w:val="00E660E0"/>
    <w:rsid w:val="00E724F0"/>
    <w:rsid w:val="00E744EB"/>
    <w:rsid w:val="00E76662"/>
    <w:rsid w:val="00E81E6D"/>
    <w:rsid w:val="00E83E4A"/>
    <w:rsid w:val="00E856DF"/>
    <w:rsid w:val="00E85E03"/>
    <w:rsid w:val="00E90558"/>
    <w:rsid w:val="00E92FA7"/>
    <w:rsid w:val="00EA03AC"/>
    <w:rsid w:val="00EA1087"/>
    <w:rsid w:val="00EA1B19"/>
    <w:rsid w:val="00EA252F"/>
    <w:rsid w:val="00EA3696"/>
    <w:rsid w:val="00EA51CE"/>
    <w:rsid w:val="00EA6017"/>
    <w:rsid w:val="00EB50FB"/>
    <w:rsid w:val="00EB69E1"/>
    <w:rsid w:val="00EC002C"/>
    <w:rsid w:val="00EC0CB7"/>
    <w:rsid w:val="00EC5248"/>
    <w:rsid w:val="00EC55EA"/>
    <w:rsid w:val="00ED3D64"/>
    <w:rsid w:val="00ED69D5"/>
    <w:rsid w:val="00EE1B59"/>
    <w:rsid w:val="00EE1C97"/>
    <w:rsid w:val="00EE392A"/>
    <w:rsid w:val="00EE5CD2"/>
    <w:rsid w:val="00EE6584"/>
    <w:rsid w:val="00EF0317"/>
    <w:rsid w:val="00EF166B"/>
    <w:rsid w:val="00EF5FFA"/>
    <w:rsid w:val="00EF6B08"/>
    <w:rsid w:val="00EF7CFF"/>
    <w:rsid w:val="00F00B56"/>
    <w:rsid w:val="00F01218"/>
    <w:rsid w:val="00F046F3"/>
    <w:rsid w:val="00F04B36"/>
    <w:rsid w:val="00F069C2"/>
    <w:rsid w:val="00F07670"/>
    <w:rsid w:val="00F11FE8"/>
    <w:rsid w:val="00F12204"/>
    <w:rsid w:val="00F125E0"/>
    <w:rsid w:val="00F14E76"/>
    <w:rsid w:val="00F22795"/>
    <w:rsid w:val="00F22A36"/>
    <w:rsid w:val="00F232A1"/>
    <w:rsid w:val="00F32CAE"/>
    <w:rsid w:val="00F32D6F"/>
    <w:rsid w:val="00F347F6"/>
    <w:rsid w:val="00F361AF"/>
    <w:rsid w:val="00F36447"/>
    <w:rsid w:val="00F41D08"/>
    <w:rsid w:val="00F41E20"/>
    <w:rsid w:val="00F428C7"/>
    <w:rsid w:val="00F42B43"/>
    <w:rsid w:val="00F46059"/>
    <w:rsid w:val="00F46836"/>
    <w:rsid w:val="00F46CD7"/>
    <w:rsid w:val="00F505E9"/>
    <w:rsid w:val="00F50A69"/>
    <w:rsid w:val="00F5337D"/>
    <w:rsid w:val="00F5351C"/>
    <w:rsid w:val="00F54BF7"/>
    <w:rsid w:val="00F713FF"/>
    <w:rsid w:val="00F74F79"/>
    <w:rsid w:val="00F80C95"/>
    <w:rsid w:val="00F81662"/>
    <w:rsid w:val="00F82586"/>
    <w:rsid w:val="00F86B92"/>
    <w:rsid w:val="00F872B3"/>
    <w:rsid w:val="00F9144E"/>
    <w:rsid w:val="00F93F6A"/>
    <w:rsid w:val="00F94954"/>
    <w:rsid w:val="00FA131C"/>
    <w:rsid w:val="00FA1A9C"/>
    <w:rsid w:val="00FA4E2C"/>
    <w:rsid w:val="00FA7724"/>
    <w:rsid w:val="00FA7D37"/>
    <w:rsid w:val="00FB0EB8"/>
    <w:rsid w:val="00FB444B"/>
    <w:rsid w:val="00FB5CD3"/>
    <w:rsid w:val="00FB7A35"/>
    <w:rsid w:val="00FC038F"/>
    <w:rsid w:val="00FC7933"/>
    <w:rsid w:val="00FC7E54"/>
    <w:rsid w:val="00FD1BBD"/>
    <w:rsid w:val="00FD28E2"/>
    <w:rsid w:val="00FD370D"/>
    <w:rsid w:val="00FD5F2B"/>
    <w:rsid w:val="00FD62E5"/>
    <w:rsid w:val="00FD6345"/>
    <w:rsid w:val="00FD6F40"/>
    <w:rsid w:val="00FE4C73"/>
    <w:rsid w:val="00FE50C6"/>
    <w:rsid w:val="00FE5202"/>
    <w:rsid w:val="00FE65CD"/>
    <w:rsid w:val="00FE6D11"/>
    <w:rsid w:val="00FF1AB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88BCD"/>
  <w15:chartTrackingRefBased/>
  <w15:docId w15:val="{2B19C93D-1559-4CDC-A5E0-ED8B2D67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76F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786AC7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786AC7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786AC7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86AC7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86AC7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786AC7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786AC7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786AC7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786AC7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6A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6AC7"/>
    <w:pPr>
      <w:tabs>
        <w:tab w:val="center" w:pos="4252"/>
        <w:tab w:val="right" w:pos="8504"/>
      </w:tabs>
    </w:pPr>
  </w:style>
  <w:style w:type="paragraph" w:styleId="Textoindependiente">
    <w:name w:val="Body Text"/>
    <w:aliases w:val="Inicio"/>
    <w:basedOn w:val="Normal"/>
    <w:rsid w:val="00786AC7"/>
    <w:rPr>
      <w:lang w:val="es-MX"/>
    </w:rPr>
  </w:style>
  <w:style w:type="paragraph" w:styleId="Textoindependiente2">
    <w:name w:val="Body Text 2"/>
    <w:basedOn w:val="Normal"/>
    <w:rsid w:val="00786AC7"/>
    <w:pPr>
      <w:jc w:val="both"/>
    </w:pPr>
    <w:rPr>
      <w:lang w:val="es-MX"/>
    </w:rPr>
  </w:style>
  <w:style w:type="paragraph" w:styleId="NormalWeb">
    <w:name w:val="Normal (Web)"/>
    <w:basedOn w:val="Normal"/>
    <w:uiPriority w:val="99"/>
    <w:rsid w:val="00786A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ar"/>
    <w:qFormat/>
    <w:rsid w:val="00786AC7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786AC7"/>
    <w:pPr>
      <w:numPr>
        <w:numId w:val="1"/>
      </w:numPr>
      <w:jc w:val="both"/>
    </w:pPr>
    <w:rPr>
      <w:rFonts w:ascii="Tahoma" w:hAnsi="Tahoma"/>
      <w:szCs w:val="20"/>
    </w:rPr>
  </w:style>
  <w:style w:type="paragraph" w:styleId="Listaconvietas2">
    <w:name w:val="List Bullet 2"/>
    <w:basedOn w:val="Normal"/>
    <w:autoRedefine/>
    <w:rsid w:val="00786AC7"/>
    <w:pPr>
      <w:numPr>
        <w:numId w:val="2"/>
      </w:numPr>
      <w:jc w:val="both"/>
    </w:pPr>
    <w:rPr>
      <w:rFonts w:ascii="Tahoma" w:hAnsi="Tahoma"/>
      <w:szCs w:val="20"/>
    </w:rPr>
  </w:style>
  <w:style w:type="paragraph" w:customStyle="1" w:styleId="xl25">
    <w:name w:val="xl25"/>
    <w:basedOn w:val="Normal"/>
    <w:rsid w:val="00786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786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786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786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786A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786A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786AC7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786AC7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qFormat/>
    <w:rsid w:val="00786AC7"/>
    <w:rPr>
      <w:i/>
      <w:iCs/>
    </w:rPr>
  </w:style>
  <w:style w:type="character" w:styleId="Hipervnculo">
    <w:name w:val="Hyperlink"/>
    <w:uiPriority w:val="99"/>
    <w:rsid w:val="00786AC7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786AC7"/>
    <w:pPr>
      <w:jc w:val="both"/>
    </w:pPr>
  </w:style>
  <w:style w:type="paragraph" w:customStyle="1" w:styleId="Textoindependiente31">
    <w:name w:val="Texto independiente 31"/>
    <w:basedOn w:val="Normal"/>
    <w:rsid w:val="00786AC7"/>
    <w:pPr>
      <w:jc w:val="center"/>
    </w:pPr>
    <w:rPr>
      <w:szCs w:val="20"/>
      <w:lang w:val="es-MX"/>
    </w:rPr>
  </w:style>
  <w:style w:type="character" w:styleId="Hipervnculovisitado">
    <w:name w:val="FollowedHyperlink"/>
    <w:rsid w:val="00786AC7"/>
    <w:rPr>
      <w:color w:val="800080"/>
      <w:u w:val="single"/>
    </w:rPr>
  </w:style>
  <w:style w:type="paragraph" w:customStyle="1" w:styleId="centrar">
    <w:name w:val="centrar"/>
    <w:basedOn w:val="Normal"/>
    <w:rsid w:val="00786AC7"/>
    <w:pPr>
      <w:autoSpaceDE w:val="0"/>
      <w:autoSpaceDN w:val="0"/>
      <w:spacing w:before="28" w:after="28" w:line="210" w:lineRule="atLeast"/>
      <w:jc w:val="center"/>
    </w:pPr>
    <w:rPr>
      <w:color w:val="000000"/>
      <w:sz w:val="19"/>
      <w:szCs w:val="19"/>
    </w:rPr>
  </w:style>
  <w:style w:type="paragraph" w:customStyle="1" w:styleId="cuerpotexto">
    <w:name w:val="cuerpotexto"/>
    <w:basedOn w:val="Normal"/>
    <w:rsid w:val="00786AC7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Sangra2detindependiente">
    <w:name w:val="Body Text Indent 2"/>
    <w:basedOn w:val="Normal"/>
    <w:rsid w:val="00786AC7"/>
    <w:pPr>
      <w:ind w:left="708"/>
      <w:jc w:val="both"/>
    </w:pPr>
    <w:rPr>
      <w:rFonts w:ascii="Verdana" w:hAnsi="Verdana"/>
      <w:sz w:val="22"/>
    </w:rPr>
  </w:style>
  <w:style w:type="paragraph" w:styleId="Textosinformato">
    <w:name w:val="Plain Text"/>
    <w:basedOn w:val="Normal"/>
    <w:link w:val="TextosinformatoCar"/>
    <w:uiPriority w:val="99"/>
    <w:rsid w:val="00786AC7"/>
    <w:rPr>
      <w:rFonts w:ascii="Courier New" w:hAnsi="Courier New"/>
      <w:sz w:val="20"/>
      <w:szCs w:val="20"/>
    </w:rPr>
  </w:style>
  <w:style w:type="paragraph" w:customStyle="1" w:styleId="cuerpo">
    <w:name w:val="cuerpo"/>
    <w:rsid w:val="00786AC7"/>
    <w:pPr>
      <w:widowControl w:val="0"/>
      <w:snapToGrid w:val="0"/>
      <w:spacing w:before="112" w:after="112" w:line="158" w:lineRule="auto"/>
      <w:ind w:firstLine="170"/>
      <w:jc w:val="both"/>
    </w:pPr>
    <w:rPr>
      <w:rFonts w:ascii="Arial" w:hAnsi="Arial"/>
      <w:lang w:val="es-ES" w:eastAsia="es-ES"/>
    </w:rPr>
  </w:style>
  <w:style w:type="paragraph" w:customStyle="1" w:styleId="negrilla">
    <w:name w:val="negrilla"/>
    <w:basedOn w:val="Normal"/>
    <w:rsid w:val="00786AC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b/>
      <w:bCs/>
      <w:color w:val="FFFFFF"/>
      <w:sz w:val="20"/>
      <w:szCs w:val="20"/>
    </w:rPr>
  </w:style>
  <w:style w:type="character" w:customStyle="1" w:styleId="negrilla1">
    <w:name w:val="negrilla1"/>
    <w:rsid w:val="00786AC7"/>
    <w:rPr>
      <w:rFonts w:ascii="Verdana" w:hAnsi="Verdana" w:hint="default"/>
      <w:b/>
      <w:bCs/>
      <w:color w:val="FFFFFF"/>
      <w:sz w:val="20"/>
      <w:szCs w:val="20"/>
    </w:rPr>
  </w:style>
  <w:style w:type="paragraph" w:styleId="Sangra3detindependiente">
    <w:name w:val="Body Text Indent 3"/>
    <w:basedOn w:val="Normal"/>
    <w:rsid w:val="00786AC7"/>
    <w:pPr>
      <w:ind w:left="360"/>
      <w:jc w:val="both"/>
    </w:pPr>
    <w:rPr>
      <w:rFonts w:ascii="Verdana" w:hAnsi="Verdana"/>
      <w:sz w:val="22"/>
    </w:rPr>
  </w:style>
  <w:style w:type="character" w:styleId="Nmerodepgina">
    <w:name w:val="page number"/>
    <w:basedOn w:val="Fuentedeprrafopredeter"/>
    <w:rsid w:val="00786AC7"/>
  </w:style>
  <w:style w:type="paragraph" w:customStyle="1" w:styleId="BodyText21">
    <w:name w:val="Body Text 21"/>
    <w:basedOn w:val="Normal"/>
    <w:rsid w:val="003B1FD2"/>
    <w:pPr>
      <w:jc w:val="both"/>
    </w:pPr>
    <w:rPr>
      <w:szCs w:val="20"/>
    </w:rPr>
  </w:style>
  <w:style w:type="paragraph" w:customStyle="1" w:styleId="pa8">
    <w:name w:val="pa8"/>
    <w:basedOn w:val="Normal"/>
    <w:rsid w:val="00805309"/>
    <w:pPr>
      <w:spacing w:before="100" w:beforeAutospacing="1" w:after="100" w:afterAutospacing="1"/>
    </w:pPr>
    <w:rPr>
      <w:color w:val="663300"/>
    </w:rPr>
  </w:style>
  <w:style w:type="character" w:customStyle="1" w:styleId="a5">
    <w:name w:val="a5"/>
    <w:basedOn w:val="Fuentedeprrafopredeter"/>
    <w:rsid w:val="00805309"/>
  </w:style>
  <w:style w:type="character" w:styleId="Textoennegrita">
    <w:name w:val="Strong"/>
    <w:qFormat/>
    <w:rsid w:val="000509B4"/>
    <w:rPr>
      <w:b/>
      <w:bCs/>
    </w:rPr>
  </w:style>
  <w:style w:type="paragraph" w:styleId="Textocomentario">
    <w:name w:val="annotation text"/>
    <w:basedOn w:val="Normal"/>
    <w:link w:val="TextocomentarioCar"/>
    <w:semiHidden/>
    <w:rsid w:val="00850133"/>
    <w:rPr>
      <w:sz w:val="20"/>
      <w:szCs w:val="20"/>
    </w:rPr>
  </w:style>
  <w:style w:type="character" w:customStyle="1" w:styleId="textonavy1">
    <w:name w:val="texto_navy1"/>
    <w:rsid w:val="00850133"/>
    <w:rPr>
      <w:color w:val="000080"/>
    </w:rPr>
  </w:style>
  <w:style w:type="paragraph" w:customStyle="1" w:styleId="Cuadrculamedia1-nfasis21">
    <w:name w:val="Cuadrícula media 1 - Énfasis 21"/>
    <w:basedOn w:val="Normal"/>
    <w:uiPriority w:val="34"/>
    <w:qFormat/>
    <w:rsid w:val="00631DD7"/>
    <w:pPr>
      <w:ind w:left="720"/>
      <w:contextualSpacing/>
    </w:pPr>
  </w:style>
  <w:style w:type="paragraph" w:customStyle="1" w:styleId="CM40">
    <w:name w:val="CM40"/>
    <w:basedOn w:val="Normal"/>
    <w:next w:val="Normal"/>
    <w:rsid w:val="00631DD7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rsid w:val="00631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631DD7"/>
    <w:rPr>
      <w:rFonts w:ascii="Courier New" w:hAnsi="Courier New"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347C19"/>
    <w:rPr>
      <w:rFonts w:ascii="Arial" w:hAnsi="Arial" w:cs="Arial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347C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locked/>
    <w:rsid w:val="00347C19"/>
    <w:rPr>
      <w:rFonts w:ascii="Cambria" w:hAnsi="Cambria"/>
      <w:i/>
      <w:iCs/>
      <w:color w:val="4F81BD"/>
      <w:spacing w:val="15"/>
      <w:sz w:val="24"/>
      <w:szCs w:val="24"/>
      <w:lang w:val="es-ES" w:eastAsia="es-ES" w:bidi="ar-SA"/>
    </w:rPr>
  </w:style>
  <w:style w:type="character" w:styleId="Refdecomentario">
    <w:name w:val="annotation reference"/>
    <w:rsid w:val="000876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62A"/>
    <w:rPr>
      <w:b/>
      <w:bCs/>
    </w:rPr>
  </w:style>
  <w:style w:type="character" w:customStyle="1" w:styleId="TextocomentarioCar">
    <w:name w:val="Texto comentario Car"/>
    <w:link w:val="Textocomentario"/>
    <w:semiHidden/>
    <w:rsid w:val="0008762A"/>
    <w:rPr>
      <w:rFonts w:ascii="Arial" w:hAnsi="Arial" w:cs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8762A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rsid w:val="00087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62A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30EC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30EC3"/>
    <w:rPr>
      <w:rFonts w:ascii="Arial" w:hAnsi="Arial" w:cs="Arial"/>
      <w:lang w:val="es-ES" w:eastAsia="es-ES"/>
    </w:rPr>
  </w:style>
  <w:style w:type="character" w:styleId="Refdenotaalpie">
    <w:name w:val="footnote reference"/>
    <w:uiPriority w:val="99"/>
    <w:rsid w:val="00930EC3"/>
    <w:rPr>
      <w:vertAlign w:val="superscript"/>
    </w:rPr>
  </w:style>
  <w:style w:type="table" w:styleId="Tablaconcuadrcula">
    <w:name w:val="Table Grid"/>
    <w:basedOn w:val="Tablanormal"/>
    <w:uiPriority w:val="39"/>
    <w:rsid w:val="0045142B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34941"/>
  </w:style>
  <w:style w:type="character" w:customStyle="1" w:styleId="PiedepginaCar">
    <w:name w:val="Pie de página Car"/>
    <w:link w:val="Piedepgina"/>
    <w:uiPriority w:val="99"/>
    <w:rsid w:val="00FD6345"/>
    <w:rPr>
      <w:rFonts w:ascii="Arial" w:hAnsi="Arial" w:cs="Arial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9"/>
    <w:rsid w:val="00292E41"/>
    <w:rPr>
      <w:rFonts w:ascii="Arial" w:hAnsi="Arial" w:cs="Arial"/>
      <w:b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3A00D8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Listamedia2-nfasis21">
    <w:name w:val="Lista media 2 - Énfasis 21"/>
    <w:hidden/>
    <w:uiPriority w:val="99"/>
    <w:semiHidden/>
    <w:rsid w:val="003163C5"/>
    <w:rPr>
      <w:rFonts w:ascii="Arial" w:hAnsi="Arial" w:cs="Arial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71"/>
    <w:rsid w:val="0087569E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036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91365"/>
    <w:rPr>
      <w:color w:val="605E5C"/>
      <w:shd w:val="clear" w:color="auto" w:fill="E1DFDD"/>
    </w:rPr>
  </w:style>
  <w:style w:type="paragraph" w:styleId="Revisin">
    <w:name w:val="Revision"/>
    <w:hidden/>
    <w:uiPriority w:val="62"/>
    <w:semiHidden/>
    <w:rsid w:val="00F232A1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396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20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A65FJVFR3NAS-1820456951-8014</_dlc_DocId>
    <_dlc_DocIdUrl xmlns="fe5c55e1-1529-428c-8c16-ada3460a0e7a">
      <Url>http://tame/_layouts/15/DocIdRedir.aspx?ID=A65FJVFR3NAS-1820456951-8014</Url>
      <Description>A65FJVFR3NAS-1820456951-8014</Description>
    </_dlc_DocIdUrl>
  </documentManagement>
</p:properties>
</file>

<file path=customXml/itemProps1.xml><?xml version="1.0" encoding="utf-8"?>
<ds:datastoreItem xmlns:ds="http://schemas.openxmlformats.org/officeDocument/2006/customXml" ds:itemID="{1B80D876-9FD5-4E94-AC44-46F6020D8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496F7-7345-40F2-91CF-492DBE4A6D6A}"/>
</file>

<file path=customXml/itemProps3.xml><?xml version="1.0" encoding="utf-8"?>
<ds:datastoreItem xmlns:ds="http://schemas.openxmlformats.org/officeDocument/2006/customXml" ds:itemID="{C60D8B74-DE94-434E-88A5-D3D2C91A45CE}"/>
</file>

<file path=customXml/itemProps4.xml><?xml version="1.0" encoding="utf-8"?>
<ds:datastoreItem xmlns:ds="http://schemas.openxmlformats.org/officeDocument/2006/customXml" ds:itemID="{46A30477-E605-4AA0-9668-F1AF313E702C}"/>
</file>

<file path=customXml/itemProps5.xml><?xml version="1.0" encoding="utf-8"?>
<ds:datastoreItem xmlns:ds="http://schemas.openxmlformats.org/officeDocument/2006/customXml" ds:itemID="{342A9F37-2B19-4D7C-AE78-1131B5377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Luzdary Ayala Villamil</dc:creator>
  <cp:keywords/>
  <cp:lastModifiedBy>Omar Alberto Baron Avendano</cp:lastModifiedBy>
  <cp:revision>6</cp:revision>
  <cp:lastPrinted>2019-05-14T21:06:00Z</cp:lastPrinted>
  <dcterms:created xsi:type="dcterms:W3CDTF">2021-01-26T13:19:00Z</dcterms:created>
  <dcterms:modified xsi:type="dcterms:W3CDTF">2021-01-27T14:05:00Z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fe4931ce-0aba-4550-a663-89195e80ada8</vt:lpwstr>
  </property>
</Properties>
</file>